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B4CCD" w14:textId="77777777" w:rsidR="00C3652E" w:rsidRDefault="00C3652E">
      <w:pPr>
        <w:pStyle w:val="BodyText"/>
        <w:spacing w:before="10"/>
        <w:rPr>
          <w:sz w:val="4"/>
        </w:rPr>
      </w:pPr>
    </w:p>
    <w:p w14:paraId="0DBE434C" w14:textId="77777777" w:rsidR="00C3652E" w:rsidRDefault="00000000">
      <w:pPr>
        <w:ind w:left="23"/>
        <w:rPr>
          <w:sz w:val="20"/>
        </w:rPr>
      </w:pPr>
      <w:r>
        <w:rPr>
          <w:noProof/>
          <w:sz w:val="20"/>
        </w:rPr>
        <w:drawing>
          <wp:inline distT="0" distB="0" distL="0" distR="0" wp14:anchorId="0DE59DF1" wp14:editId="5DAAD06C">
            <wp:extent cx="5720080" cy="1285875"/>
            <wp:effectExtent l="0" t="0" r="0" b="9525"/>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a:extLst>
                        <a:ext uri="{28A0092B-C50C-407E-A947-70E740481C1C}">
                          <a14:useLocalDpi xmlns:a14="http://schemas.microsoft.com/office/drawing/2010/main" val="0"/>
                        </a:ext>
                      </a:extLst>
                    </a:blip>
                    <a:stretch>
                      <a:fillRect/>
                    </a:stretch>
                  </pic:blipFill>
                  <pic:spPr>
                    <a:xfrm>
                      <a:off x="0" y="0"/>
                      <a:ext cx="5722131" cy="1286336"/>
                    </a:xfrm>
                    <a:prstGeom prst="rect">
                      <a:avLst/>
                    </a:prstGeom>
                  </pic:spPr>
                </pic:pic>
              </a:graphicData>
            </a:graphic>
          </wp:inline>
        </w:drawing>
      </w:r>
    </w:p>
    <w:p w14:paraId="57286086" w14:textId="77777777" w:rsidR="00C3652E" w:rsidRDefault="00C3652E">
      <w:pPr>
        <w:pStyle w:val="BodyText"/>
        <w:spacing w:before="53"/>
        <w:rPr>
          <w:sz w:val="20"/>
        </w:rPr>
      </w:pPr>
    </w:p>
    <w:p w14:paraId="430BCB12" w14:textId="77777777" w:rsidR="00C3652E" w:rsidRDefault="00000000">
      <w:pPr>
        <w:ind w:left="23"/>
        <w:jc w:val="both"/>
        <w:rPr>
          <w:b/>
          <w:sz w:val="20"/>
        </w:rPr>
      </w:pPr>
      <w:r>
        <w:rPr>
          <w:b/>
          <w:spacing w:val="-2"/>
          <w:sz w:val="20"/>
        </w:rPr>
        <w:t>RESEARCH</w:t>
      </w:r>
      <w:r>
        <w:rPr>
          <w:b/>
          <w:spacing w:val="1"/>
          <w:sz w:val="20"/>
        </w:rPr>
        <w:t xml:space="preserve"> </w:t>
      </w:r>
      <w:r>
        <w:rPr>
          <w:b/>
          <w:spacing w:val="-2"/>
          <w:sz w:val="20"/>
        </w:rPr>
        <w:t>ARTICLE</w:t>
      </w:r>
    </w:p>
    <w:p w14:paraId="367A5BF0" w14:textId="77777777" w:rsidR="00C3652E" w:rsidRDefault="00C3652E">
      <w:pPr>
        <w:pStyle w:val="BodyText"/>
        <w:rPr>
          <w:b/>
          <w:sz w:val="20"/>
        </w:rPr>
      </w:pPr>
    </w:p>
    <w:p w14:paraId="0F25DD55" w14:textId="77777777" w:rsidR="00C3652E" w:rsidRDefault="00C3652E">
      <w:pPr>
        <w:pStyle w:val="BodyText"/>
        <w:spacing w:before="45"/>
        <w:rPr>
          <w:b/>
          <w:sz w:val="20"/>
        </w:rPr>
      </w:pPr>
    </w:p>
    <w:p w14:paraId="3AA8C2DF" w14:textId="77777777" w:rsidR="00C3652E" w:rsidRDefault="00000000">
      <w:pPr>
        <w:pStyle w:val="Heading1"/>
        <w:ind w:left="23" w:right="115" w:firstLine="0"/>
        <w:jc w:val="both"/>
      </w:pPr>
      <w:r>
        <w:t>YOUR PAPER'S TITLE STARTS HERE:</w:t>
      </w:r>
      <w:r>
        <w:rPr>
          <w:spacing w:val="40"/>
        </w:rPr>
        <w:t xml:space="preserve"> </w:t>
      </w:r>
      <w:r>
        <w:t xml:space="preserve">LEFT JUSTIFY </w:t>
      </w:r>
      <w:r>
        <w:rPr>
          <w:color w:val="C00000"/>
        </w:rPr>
        <w:t xml:space="preserve">(SUBMISSION FOR RESEARCH </w:t>
      </w:r>
      <w:r>
        <w:rPr>
          <w:color w:val="C00000"/>
          <w:spacing w:val="-2"/>
        </w:rPr>
        <w:t>ARTICLE)</w:t>
      </w:r>
    </w:p>
    <w:p w14:paraId="7748B94E" w14:textId="77777777" w:rsidR="00C3652E" w:rsidRDefault="00C3652E">
      <w:pPr>
        <w:pStyle w:val="BodyText"/>
        <w:rPr>
          <w:b/>
          <w:sz w:val="20"/>
        </w:rPr>
      </w:pPr>
    </w:p>
    <w:p w14:paraId="3BF9CC70" w14:textId="77777777" w:rsidR="00C3652E" w:rsidRDefault="00C3652E">
      <w:pPr>
        <w:pStyle w:val="BodyText"/>
        <w:rPr>
          <w:b/>
          <w:sz w:val="20"/>
        </w:rPr>
      </w:pPr>
    </w:p>
    <w:p w14:paraId="7924BC20" w14:textId="77777777" w:rsidR="00C3652E" w:rsidRDefault="00C3652E">
      <w:pPr>
        <w:pStyle w:val="BodyText"/>
        <w:rPr>
          <w:b/>
          <w:sz w:val="20"/>
        </w:rPr>
      </w:pPr>
    </w:p>
    <w:p w14:paraId="115216DB" w14:textId="77777777" w:rsidR="00C3652E" w:rsidRDefault="00C3652E">
      <w:pPr>
        <w:pStyle w:val="BodyText"/>
        <w:rPr>
          <w:b/>
          <w:sz w:val="20"/>
        </w:rPr>
      </w:pPr>
    </w:p>
    <w:p w14:paraId="15439386" w14:textId="77777777" w:rsidR="00C3652E" w:rsidRDefault="00C3652E">
      <w:pPr>
        <w:pStyle w:val="BodyText"/>
        <w:rPr>
          <w:b/>
          <w:sz w:val="20"/>
        </w:rPr>
      </w:pPr>
    </w:p>
    <w:p w14:paraId="5C7F257D" w14:textId="77777777" w:rsidR="00C3652E" w:rsidRDefault="00C3652E">
      <w:pPr>
        <w:pStyle w:val="BodyText"/>
        <w:rPr>
          <w:b/>
          <w:sz w:val="20"/>
        </w:rPr>
      </w:pPr>
    </w:p>
    <w:p w14:paraId="14CE13E4" w14:textId="77777777" w:rsidR="00C3652E" w:rsidRDefault="00000000">
      <w:pPr>
        <w:pStyle w:val="BodyText"/>
        <w:spacing w:before="61"/>
        <w:rPr>
          <w:b/>
          <w:sz w:val="20"/>
        </w:rPr>
      </w:pPr>
      <w:r>
        <w:rPr>
          <w:b/>
          <w:noProof/>
          <w:sz w:val="20"/>
        </w:rPr>
        <mc:AlternateContent>
          <mc:Choice Requires="wps">
            <w:drawing>
              <wp:anchor distT="0" distB="0" distL="0" distR="0" simplePos="0" relativeHeight="487587840" behindDoc="1" locked="0" layoutInCell="1" allowOverlap="1" wp14:anchorId="4F8A877A" wp14:editId="107C32EF">
                <wp:simplePos x="0" y="0"/>
                <wp:positionH relativeFrom="page">
                  <wp:posOffset>921386</wp:posOffset>
                </wp:positionH>
                <wp:positionV relativeFrom="paragraph">
                  <wp:posOffset>200326</wp:posOffset>
                </wp:positionV>
                <wp:extent cx="57200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20080" cy="1270"/>
                        </a:xfrm>
                        <a:custGeom>
                          <a:avLst/>
                          <a:gdLst/>
                          <a:ahLst/>
                          <a:cxnLst/>
                          <a:rect l="l" t="t" r="r" b="b"/>
                          <a:pathLst>
                            <a:path w="5720080">
                              <a:moveTo>
                                <a:pt x="0" y="0"/>
                              </a:moveTo>
                              <a:lnTo>
                                <a:pt x="5720080" y="1"/>
                              </a:lnTo>
                            </a:path>
                          </a:pathLst>
                        </a:custGeom>
                        <a:ln w="6350">
                          <a:solidFill>
                            <a:srgbClr val="4A7EBB"/>
                          </a:solidFill>
                          <a:prstDash val="solid"/>
                        </a:ln>
                      </wps:spPr>
                      <wps:bodyPr wrap="square" lIns="0" tIns="0" rIns="0" bIns="0" rtlCol="0">
                        <a:prstTxWarp prst="textNoShape">
                          <a:avLst/>
                        </a:prstTxWarp>
                        <a:noAutofit/>
                      </wps:bodyPr>
                    </wps:wsp>
                  </a:graphicData>
                </a:graphic>
              </wp:anchor>
            </w:drawing>
          </mc:Choice>
          <mc:Fallback>
            <w:pict>
              <v:shape w14:anchorId="4860B1D9" id="Graphic 3" o:spid="_x0000_s1026" style="position:absolute;margin-left:72.55pt;margin-top:15.75pt;width:450.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57200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" path="m,l5720080,1e" filled="f" strokecolor="#4a7ebb" strokeweight=".5pt">
                <v:path arrowok="t"/>
                <w10:wrap type="topAndBottom" anchorx="page"/>
              </v:shape>
            </w:pict>
          </mc:Fallback>
        </mc:AlternateContent>
      </w:r>
    </w:p>
    <w:p w14:paraId="40DDBF63" w14:textId="77777777" w:rsidR="00C3652E" w:rsidRDefault="00000000">
      <w:pPr>
        <w:spacing w:before="92"/>
        <w:ind w:left="23" w:right="158"/>
        <w:jc w:val="both"/>
        <w:rPr>
          <w:sz w:val="20"/>
        </w:rPr>
      </w:pPr>
      <w:r>
        <w:rPr>
          <w:b/>
          <w:sz w:val="20"/>
        </w:rPr>
        <w:t xml:space="preserve">Abstract. </w:t>
      </w:r>
      <w:r>
        <w:rPr>
          <w:sz w:val="20"/>
        </w:rPr>
        <w:t>An abstract should be placed immediately after the title page and authors affiliations. The abstract is between</w:t>
      </w:r>
      <w:r>
        <w:rPr>
          <w:spacing w:val="-7"/>
          <w:sz w:val="20"/>
        </w:rPr>
        <w:t xml:space="preserve"> </w:t>
      </w:r>
      <w:r>
        <w:rPr>
          <w:sz w:val="20"/>
        </w:rPr>
        <w:t>200</w:t>
      </w:r>
      <w:r>
        <w:rPr>
          <w:spacing w:val="-7"/>
          <w:sz w:val="20"/>
        </w:rPr>
        <w:t xml:space="preserve"> </w:t>
      </w:r>
      <w:r>
        <w:rPr>
          <w:sz w:val="20"/>
        </w:rPr>
        <w:t>and</w:t>
      </w:r>
      <w:r>
        <w:rPr>
          <w:spacing w:val="-7"/>
          <w:sz w:val="20"/>
        </w:rPr>
        <w:t xml:space="preserve"> </w:t>
      </w:r>
      <w:r>
        <w:rPr>
          <w:sz w:val="20"/>
        </w:rPr>
        <w:t>280</w:t>
      </w:r>
      <w:r>
        <w:rPr>
          <w:spacing w:val="-7"/>
          <w:sz w:val="20"/>
        </w:rPr>
        <w:t xml:space="preserve"> </w:t>
      </w:r>
      <w:r>
        <w:rPr>
          <w:sz w:val="20"/>
        </w:rPr>
        <w:t>words.</w:t>
      </w:r>
      <w:r>
        <w:rPr>
          <w:spacing w:val="-7"/>
          <w:sz w:val="20"/>
        </w:rPr>
        <w:t xml:space="preserve"> </w:t>
      </w:r>
      <w:r>
        <w:rPr>
          <w:sz w:val="20"/>
        </w:rPr>
        <w:t>Below</w:t>
      </w:r>
      <w:r>
        <w:rPr>
          <w:spacing w:val="-7"/>
          <w:sz w:val="20"/>
        </w:rPr>
        <w:t xml:space="preserve"> </w:t>
      </w:r>
      <w:r>
        <w:rPr>
          <w:sz w:val="20"/>
        </w:rPr>
        <w:t>the</w:t>
      </w:r>
      <w:r>
        <w:rPr>
          <w:spacing w:val="-7"/>
          <w:sz w:val="20"/>
        </w:rPr>
        <w:t xml:space="preserve"> </w:t>
      </w:r>
      <w:r>
        <w:rPr>
          <w:sz w:val="20"/>
        </w:rPr>
        <w:t>abstract,</w:t>
      </w:r>
      <w:r>
        <w:rPr>
          <w:spacing w:val="-7"/>
          <w:sz w:val="20"/>
        </w:rPr>
        <w:t xml:space="preserve"> </w:t>
      </w:r>
      <w:r>
        <w:rPr>
          <w:sz w:val="20"/>
        </w:rPr>
        <w:t>provide</w:t>
      </w:r>
      <w:r>
        <w:rPr>
          <w:spacing w:val="-7"/>
          <w:sz w:val="20"/>
        </w:rPr>
        <w:t xml:space="preserve"> </w:t>
      </w:r>
      <w:r>
        <w:rPr>
          <w:sz w:val="20"/>
        </w:rPr>
        <w:t>3</w:t>
      </w:r>
      <w:r>
        <w:rPr>
          <w:spacing w:val="-7"/>
          <w:sz w:val="20"/>
        </w:rPr>
        <w:t xml:space="preserve"> </w:t>
      </w:r>
      <w:r>
        <w:rPr>
          <w:sz w:val="20"/>
        </w:rPr>
        <w:t>to</w:t>
      </w:r>
      <w:r>
        <w:rPr>
          <w:spacing w:val="-7"/>
          <w:sz w:val="20"/>
        </w:rPr>
        <w:t xml:space="preserve"> </w:t>
      </w:r>
      <w:r>
        <w:rPr>
          <w:sz w:val="20"/>
        </w:rPr>
        <w:t>5</w:t>
      </w:r>
      <w:r>
        <w:rPr>
          <w:spacing w:val="-7"/>
          <w:sz w:val="20"/>
        </w:rPr>
        <w:t xml:space="preserve"> </w:t>
      </w:r>
      <w:r>
        <w:rPr>
          <w:sz w:val="20"/>
        </w:rPr>
        <w:t>keywords</w:t>
      </w:r>
      <w:r>
        <w:rPr>
          <w:spacing w:val="-7"/>
          <w:sz w:val="20"/>
        </w:rPr>
        <w:t xml:space="preserve"> </w:t>
      </w:r>
      <w:r>
        <w:rPr>
          <w:sz w:val="20"/>
        </w:rPr>
        <w:t>of</w:t>
      </w:r>
      <w:r>
        <w:rPr>
          <w:spacing w:val="-7"/>
          <w:sz w:val="20"/>
        </w:rPr>
        <w:t xml:space="preserve"> </w:t>
      </w:r>
      <w:r>
        <w:rPr>
          <w:sz w:val="20"/>
        </w:rPr>
        <w:t>short</w:t>
      </w:r>
      <w:r>
        <w:rPr>
          <w:spacing w:val="-6"/>
          <w:sz w:val="20"/>
        </w:rPr>
        <w:t xml:space="preserve"> </w:t>
      </w:r>
      <w:r>
        <w:rPr>
          <w:sz w:val="20"/>
        </w:rPr>
        <w:t>phrases</w:t>
      </w:r>
      <w:r>
        <w:rPr>
          <w:spacing w:val="-7"/>
          <w:sz w:val="20"/>
        </w:rPr>
        <w:t xml:space="preserve"> </w:t>
      </w:r>
      <w:r>
        <w:rPr>
          <w:sz w:val="20"/>
        </w:rPr>
        <w:t>that</w:t>
      </w:r>
      <w:r>
        <w:rPr>
          <w:spacing w:val="-6"/>
          <w:sz w:val="20"/>
        </w:rPr>
        <w:t xml:space="preserve"> </w:t>
      </w:r>
      <w:r>
        <w:rPr>
          <w:sz w:val="20"/>
        </w:rPr>
        <w:t>will</w:t>
      </w:r>
      <w:r>
        <w:rPr>
          <w:spacing w:val="-6"/>
          <w:sz w:val="20"/>
        </w:rPr>
        <w:t xml:space="preserve"> </w:t>
      </w:r>
      <w:r>
        <w:rPr>
          <w:sz w:val="20"/>
        </w:rPr>
        <w:t>assist</w:t>
      </w:r>
      <w:r>
        <w:rPr>
          <w:spacing w:val="-6"/>
          <w:sz w:val="20"/>
        </w:rPr>
        <w:t xml:space="preserve"> </w:t>
      </w:r>
      <w:r>
        <w:rPr>
          <w:sz w:val="20"/>
        </w:rPr>
        <w:t>indexers in cross indexing your article. Use small letter for each keyword.</w:t>
      </w:r>
    </w:p>
    <w:p w14:paraId="1603FD3A" w14:textId="77777777" w:rsidR="00C3652E" w:rsidRDefault="00C3652E">
      <w:pPr>
        <w:pStyle w:val="BodyText"/>
        <w:rPr>
          <w:sz w:val="20"/>
        </w:rPr>
      </w:pPr>
    </w:p>
    <w:p w14:paraId="32165FC1" w14:textId="77777777" w:rsidR="00C3652E" w:rsidRDefault="00C3652E">
      <w:pPr>
        <w:pStyle w:val="BodyText"/>
        <w:rPr>
          <w:sz w:val="20"/>
        </w:rPr>
      </w:pPr>
    </w:p>
    <w:p w14:paraId="1F64461B" w14:textId="77777777" w:rsidR="00C3652E" w:rsidRDefault="00C3652E">
      <w:pPr>
        <w:pStyle w:val="BodyText"/>
        <w:rPr>
          <w:sz w:val="20"/>
        </w:rPr>
      </w:pPr>
    </w:p>
    <w:p w14:paraId="64E24F3A" w14:textId="77777777" w:rsidR="00C3652E" w:rsidRDefault="00C3652E">
      <w:pPr>
        <w:pStyle w:val="BodyText"/>
        <w:rPr>
          <w:sz w:val="20"/>
        </w:rPr>
      </w:pPr>
    </w:p>
    <w:p w14:paraId="5906409B" w14:textId="77777777" w:rsidR="00C3652E" w:rsidRDefault="00C3652E">
      <w:pPr>
        <w:pStyle w:val="BodyText"/>
        <w:rPr>
          <w:sz w:val="20"/>
        </w:rPr>
      </w:pPr>
    </w:p>
    <w:p w14:paraId="5FE960A9" w14:textId="77777777" w:rsidR="00C3652E" w:rsidRDefault="00C3652E">
      <w:pPr>
        <w:pStyle w:val="BodyText"/>
        <w:rPr>
          <w:sz w:val="20"/>
        </w:rPr>
      </w:pPr>
    </w:p>
    <w:p w14:paraId="172E11E2" w14:textId="77777777" w:rsidR="00C3652E" w:rsidRDefault="00C3652E">
      <w:pPr>
        <w:pStyle w:val="BodyText"/>
        <w:rPr>
          <w:sz w:val="20"/>
        </w:rPr>
      </w:pPr>
    </w:p>
    <w:p w14:paraId="5D70C073" w14:textId="77777777" w:rsidR="00C3652E" w:rsidRDefault="00C3652E">
      <w:pPr>
        <w:pStyle w:val="BodyText"/>
        <w:rPr>
          <w:sz w:val="20"/>
        </w:rPr>
      </w:pPr>
    </w:p>
    <w:p w14:paraId="4993E234" w14:textId="77777777" w:rsidR="00C3652E" w:rsidRDefault="00C3652E">
      <w:pPr>
        <w:pStyle w:val="BodyText"/>
        <w:rPr>
          <w:sz w:val="20"/>
        </w:rPr>
      </w:pPr>
    </w:p>
    <w:p w14:paraId="4959CA58" w14:textId="77777777" w:rsidR="00C3652E" w:rsidRDefault="00C3652E">
      <w:pPr>
        <w:pStyle w:val="BodyText"/>
        <w:rPr>
          <w:sz w:val="20"/>
        </w:rPr>
      </w:pPr>
    </w:p>
    <w:p w14:paraId="14B46990" w14:textId="77777777" w:rsidR="00C3652E" w:rsidRDefault="00C3652E">
      <w:pPr>
        <w:pStyle w:val="BodyText"/>
        <w:rPr>
          <w:sz w:val="20"/>
        </w:rPr>
      </w:pPr>
    </w:p>
    <w:p w14:paraId="684279C0" w14:textId="77777777" w:rsidR="00C3652E" w:rsidRDefault="00C3652E">
      <w:pPr>
        <w:pStyle w:val="BodyText"/>
        <w:rPr>
          <w:sz w:val="20"/>
        </w:rPr>
      </w:pPr>
    </w:p>
    <w:p w14:paraId="59459CAE" w14:textId="77777777" w:rsidR="00C3652E" w:rsidRDefault="00C3652E">
      <w:pPr>
        <w:pStyle w:val="BodyText"/>
        <w:rPr>
          <w:sz w:val="20"/>
        </w:rPr>
      </w:pPr>
    </w:p>
    <w:p w14:paraId="5E98A88F" w14:textId="77777777" w:rsidR="00C3652E" w:rsidRDefault="00C3652E">
      <w:pPr>
        <w:pStyle w:val="BodyText"/>
        <w:rPr>
          <w:sz w:val="20"/>
        </w:rPr>
      </w:pPr>
    </w:p>
    <w:p w14:paraId="21875EA0" w14:textId="77777777" w:rsidR="00C3652E" w:rsidRDefault="00C3652E">
      <w:pPr>
        <w:pStyle w:val="BodyText"/>
        <w:rPr>
          <w:sz w:val="20"/>
        </w:rPr>
      </w:pPr>
    </w:p>
    <w:p w14:paraId="6145F072" w14:textId="77777777" w:rsidR="00C3652E" w:rsidRDefault="00C3652E">
      <w:pPr>
        <w:pStyle w:val="BodyText"/>
        <w:rPr>
          <w:sz w:val="20"/>
        </w:rPr>
      </w:pPr>
    </w:p>
    <w:p w14:paraId="53263AD3" w14:textId="77777777" w:rsidR="00C3652E" w:rsidRDefault="00C3652E">
      <w:pPr>
        <w:pStyle w:val="BodyText"/>
        <w:rPr>
          <w:sz w:val="20"/>
        </w:rPr>
      </w:pPr>
    </w:p>
    <w:p w14:paraId="7CABA2B1" w14:textId="77777777" w:rsidR="00C3652E" w:rsidRDefault="00C3652E">
      <w:pPr>
        <w:pStyle w:val="BodyText"/>
        <w:rPr>
          <w:sz w:val="20"/>
        </w:rPr>
      </w:pPr>
    </w:p>
    <w:p w14:paraId="5F8D4BAC" w14:textId="77777777" w:rsidR="00C3652E" w:rsidRDefault="00C3652E">
      <w:pPr>
        <w:pStyle w:val="BodyText"/>
        <w:spacing w:before="5"/>
        <w:rPr>
          <w:sz w:val="20"/>
        </w:rPr>
      </w:pPr>
    </w:p>
    <w:p w14:paraId="4A9CEA90" w14:textId="77777777" w:rsidR="00C3652E" w:rsidRDefault="00000000">
      <w:pPr>
        <w:ind w:left="23"/>
        <w:jc w:val="both"/>
        <w:rPr>
          <w:sz w:val="20"/>
        </w:rPr>
      </w:pPr>
      <w:r>
        <w:rPr>
          <w:b/>
          <w:sz w:val="20"/>
        </w:rPr>
        <w:t>Keywords:</w:t>
      </w:r>
      <w:r>
        <w:rPr>
          <w:b/>
          <w:spacing w:val="-7"/>
          <w:sz w:val="20"/>
        </w:rPr>
        <w:t xml:space="preserve"> </w:t>
      </w:r>
      <w:r>
        <w:rPr>
          <w:sz w:val="20"/>
        </w:rPr>
        <w:t>3-5</w:t>
      </w:r>
      <w:r>
        <w:rPr>
          <w:spacing w:val="-7"/>
          <w:sz w:val="20"/>
        </w:rPr>
        <w:t xml:space="preserve"> </w:t>
      </w:r>
      <w:r>
        <w:rPr>
          <w:sz w:val="20"/>
        </w:rPr>
        <w:t>words</w:t>
      </w:r>
      <w:r>
        <w:rPr>
          <w:spacing w:val="-6"/>
          <w:sz w:val="20"/>
        </w:rPr>
        <w:t xml:space="preserve"> </w:t>
      </w:r>
      <w:r>
        <w:rPr>
          <w:spacing w:val="-2"/>
          <w:sz w:val="20"/>
        </w:rPr>
        <w:t>only.</w:t>
      </w:r>
    </w:p>
    <w:p w14:paraId="00DF716E" w14:textId="77777777" w:rsidR="00C3652E" w:rsidRDefault="00000000">
      <w:pPr>
        <w:pStyle w:val="BodyText"/>
        <w:spacing w:before="8"/>
        <w:rPr>
          <w:sz w:val="10"/>
        </w:rPr>
      </w:pPr>
      <w:r>
        <w:rPr>
          <w:noProof/>
          <w:sz w:val="10"/>
        </w:rPr>
        <mc:AlternateContent>
          <mc:Choice Requires="wps">
            <w:drawing>
              <wp:anchor distT="0" distB="0" distL="0" distR="0" simplePos="0" relativeHeight="487588352" behindDoc="1" locked="0" layoutInCell="1" allowOverlap="1" wp14:anchorId="07BAA59D" wp14:editId="1E7020A6">
                <wp:simplePos x="0" y="0"/>
                <wp:positionH relativeFrom="page">
                  <wp:posOffset>914400</wp:posOffset>
                </wp:positionH>
                <wp:positionV relativeFrom="paragraph">
                  <wp:posOffset>93965</wp:posOffset>
                </wp:positionV>
                <wp:extent cx="572008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20080" cy="1270"/>
                        </a:xfrm>
                        <a:custGeom>
                          <a:avLst/>
                          <a:gdLst/>
                          <a:ahLst/>
                          <a:cxnLst/>
                          <a:rect l="l" t="t" r="r" b="b"/>
                          <a:pathLst>
                            <a:path w="5720080">
                              <a:moveTo>
                                <a:pt x="0" y="0"/>
                              </a:moveTo>
                              <a:lnTo>
                                <a:pt x="5720080" y="1"/>
                              </a:lnTo>
                            </a:path>
                          </a:pathLst>
                        </a:custGeom>
                        <a:ln w="6350">
                          <a:solidFill>
                            <a:srgbClr val="4A7EBB"/>
                          </a:solidFill>
                          <a:prstDash val="solid"/>
                        </a:ln>
                      </wps:spPr>
                      <wps:bodyPr wrap="square" lIns="0" tIns="0" rIns="0" bIns="0" rtlCol="0">
                        <a:prstTxWarp prst="textNoShape">
                          <a:avLst/>
                        </a:prstTxWarp>
                        <a:noAutofit/>
                      </wps:bodyPr>
                    </wps:wsp>
                  </a:graphicData>
                </a:graphic>
              </wp:anchor>
            </w:drawing>
          </mc:Choice>
          <mc:Fallback>
            <w:pict>
              <v:shape w14:anchorId="48E8C38B" id="Graphic 4" o:spid="_x0000_s1026" style="position:absolute;margin-left:1in;margin-top:7.4pt;width:450.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57200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" path="m,l5720080,1e" filled="f" strokecolor="#4a7ebb" strokeweight=".5pt">
                <v:path arrowok="t"/>
                <w10:wrap type="topAndBottom" anchorx="page"/>
              </v:shape>
            </w:pict>
          </mc:Fallback>
        </mc:AlternateContent>
      </w:r>
    </w:p>
    <w:p w14:paraId="170F37A5" w14:textId="77777777" w:rsidR="00C3652E" w:rsidRDefault="00C3652E">
      <w:pPr>
        <w:pStyle w:val="BodyText"/>
        <w:rPr>
          <w:sz w:val="20"/>
        </w:rPr>
      </w:pPr>
    </w:p>
    <w:p w14:paraId="3DD66EA3" w14:textId="77777777" w:rsidR="00C3652E" w:rsidRDefault="00C3652E">
      <w:pPr>
        <w:pStyle w:val="BodyText"/>
        <w:spacing w:before="98"/>
        <w:rPr>
          <w:sz w:val="20"/>
        </w:rPr>
      </w:pPr>
    </w:p>
    <w:p w14:paraId="665F434F" w14:textId="77777777" w:rsidR="00C3652E" w:rsidRDefault="00000000">
      <w:pPr>
        <w:ind w:left="23"/>
        <w:rPr>
          <w:b/>
          <w:sz w:val="20"/>
        </w:rPr>
      </w:pPr>
      <w:r>
        <w:rPr>
          <w:b/>
          <w:sz w:val="20"/>
        </w:rPr>
        <w:t>Article</w:t>
      </w:r>
      <w:r>
        <w:rPr>
          <w:b/>
          <w:spacing w:val="-6"/>
          <w:sz w:val="20"/>
        </w:rPr>
        <w:t xml:space="preserve"> </w:t>
      </w:r>
      <w:r>
        <w:rPr>
          <w:b/>
          <w:sz w:val="20"/>
        </w:rPr>
        <w:t>Info</w:t>
      </w:r>
      <w:r>
        <w:rPr>
          <w:b/>
          <w:spacing w:val="-5"/>
          <w:sz w:val="20"/>
        </w:rPr>
        <w:t xml:space="preserve"> </w:t>
      </w:r>
      <w:r>
        <w:rPr>
          <w:b/>
          <w:sz w:val="20"/>
        </w:rPr>
        <w:t>(</w:t>
      </w:r>
      <w:r>
        <w:rPr>
          <w:b/>
          <w:color w:val="000000"/>
          <w:sz w:val="20"/>
          <w:highlight w:val="green"/>
        </w:rPr>
        <w:t>Fill</w:t>
      </w:r>
      <w:r>
        <w:rPr>
          <w:b/>
          <w:color w:val="000000"/>
          <w:spacing w:val="-5"/>
          <w:sz w:val="20"/>
          <w:highlight w:val="green"/>
        </w:rPr>
        <w:t xml:space="preserve"> </w:t>
      </w:r>
      <w:r>
        <w:rPr>
          <w:b/>
          <w:color w:val="000000"/>
          <w:sz w:val="20"/>
          <w:highlight w:val="green"/>
        </w:rPr>
        <w:t>by</w:t>
      </w:r>
      <w:r>
        <w:rPr>
          <w:b/>
          <w:color w:val="000000"/>
          <w:spacing w:val="-4"/>
          <w:sz w:val="20"/>
          <w:highlight w:val="green"/>
        </w:rPr>
        <w:t xml:space="preserve"> MJM)</w:t>
      </w:r>
    </w:p>
    <w:p w14:paraId="6FA618FE" w14:textId="77777777" w:rsidR="00C3652E" w:rsidRDefault="00000000">
      <w:pPr>
        <w:pStyle w:val="BodyText"/>
        <w:spacing w:before="4"/>
        <w:rPr>
          <w:b/>
          <w:sz w:val="7"/>
        </w:rPr>
      </w:pPr>
      <w:r>
        <w:rPr>
          <w:b/>
          <w:noProof/>
          <w:sz w:val="7"/>
        </w:rPr>
        <mc:AlternateContent>
          <mc:Choice Requires="wps">
            <w:drawing>
              <wp:anchor distT="0" distB="0" distL="0" distR="0" simplePos="0" relativeHeight="487588864" behindDoc="1" locked="0" layoutInCell="1" allowOverlap="1" wp14:anchorId="4EA14503" wp14:editId="1BE17396">
                <wp:simplePos x="0" y="0"/>
                <wp:positionH relativeFrom="page">
                  <wp:posOffset>913128</wp:posOffset>
                </wp:positionH>
                <wp:positionV relativeFrom="paragraph">
                  <wp:posOffset>69210</wp:posOffset>
                </wp:positionV>
                <wp:extent cx="1497965"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97965" cy="1270"/>
                        </a:xfrm>
                        <a:custGeom>
                          <a:avLst/>
                          <a:gdLst/>
                          <a:ahLst/>
                          <a:cxnLst/>
                          <a:rect l="l" t="t" r="r" b="b"/>
                          <a:pathLst>
                            <a:path w="1497965">
                              <a:moveTo>
                                <a:pt x="0" y="1"/>
                              </a:moveTo>
                              <a:lnTo>
                                <a:pt x="1497965" y="0"/>
                              </a:lnTo>
                            </a:path>
                          </a:pathLst>
                        </a:custGeom>
                        <a:ln w="6350">
                          <a:solidFill>
                            <a:srgbClr val="4A7EBB"/>
                          </a:solidFill>
                          <a:prstDash val="solid"/>
                        </a:ln>
                      </wps:spPr>
                      <wps:bodyPr wrap="square" lIns="0" tIns="0" rIns="0" bIns="0" rtlCol="0">
                        <a:prstTxWarp prst="textNoShape">
                          <a:avLst/>
                        </a:prstTxWarp>
                        <a:noAutofit/>
                      </wps:bodyPr>
                    </wps:wsp>
                  </a:graphicData>
                </a:graphic>
              </wp:anchor>
            </w:drawing>
          </mc:Choice>
          <mc:Fallback>
            <w:pict>
              <v:shape w14:anchorId="6DFAD5E5" id="Graphic 5" o:spid="_x0000_s1026" style="position:absolute;margin-left:71.9pt;margin-top:5.45pt;width:117.95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497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" path="m,1l1497965,e" filled="f" strokecolor="#4a7ebb" strokeweight=".5pt">
                <v:path arrowok="t"/>
                <w10:wrap type="topAndBottom" anchorx="page"/>
              </v:shape>
            </w:pict>
          </mc:Fallback>
        </mc:AlternateContent>
      </w:r>
    </w:p>
    <w:p w14:paraId="5219CCAC" w14:textId="77777777" w:rsidR="00C3652E" w:rsidRDefault="00000000">
      <w:pPr>
        <w:spacing w:before="92"/>
        <w:ind w:left="23" w:right="7897"/>
        <w:rPr>
          <w:sz w:val="18"/>
        </w:rPr>
      </w:pPr>
      <w:r>
        <w:rPr>
          <w:spacing w:val="-2"/>
          <w:sz w:val="18"/>
        </w:rPr>
        <w:t xml:space="preserve">Received Accepted </w:t>
      </w:r>
      <w:r>
        <w:rPr>
          <w:sz w:val="18"/>
        </w:rPr>
        <w:t>Published</w:t>
      </w:r>
      <w:r>
        <w:rPr>
          <w:spacing w:val="-12"/>
          <w:sz w:val="18"/>
        </w:rPr>
        <w:t xml:space="preserve"> </w:t>
      </w:r>
      <w:r>
        <w:rPr>
          <w:sz w:val="18"/>
        </w:rPr>
        <w:t>2026</w:t>
      </w:r>
    </w:p>
    <w:p w14:paraId="42CDBAD3" w14:textId="77777777" w:rsidR="00C3652E" w:rsidRDefault="00000000">
      <w:pPr>
        <w:pStyle w:val="BodyText"/>
        <w:spacing w:before="6"/>
        <w:rPr>
          <w:sz w:val="4"/>
        </w:rPr>
      </w:pPr>
      <w:r>
        <w:rPr>
          <w:noProof/>
          <w:sz w:val="4"/>
        </w:rPr>
        <mc:AlternateContent>
          <mc:Choice Requires="wps">
            <w:drawing>
              <wp:anchor distT="0" distB="0" distL="0" distR="0" simplePos="0" relativeHeight="487589376" behindDoc="1" locked="0" layoutInCell="1" allowOverlap="1" wp14:anchorId="331BFFC2" wp14:editId="542F8D24">
                <wp:simplePos x="0" y="0"/>
                <wp:positionH relativeFrom="page">
                  <wp:posOffset>914400</wp:posOffset>
                </wp:positionH>
                <wp:positionV relativeFrom="paragraph">
                  <wp:posOffset>48871</wp:posOffset>
                </wp:positionV>
                <wp:extent cx="1497965"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97965" cy="1270"/>
                        </a:xfrm>
                        <a:custGeom>
                          <a:avLst/>
                          <a:gdLst/>
                          <a:ahLst/>
                          <a:cxnLst/>
                          <a:rect l="l" t="t" r="r" b="b"/>
                          <a:pathLst>
                            <a:path w="1497965">
                              <a:moveTo>
                                <a:pt x="0" y="1"/>
                              </a:moveTo>
                              <a:lnTo>
                                <a:pt x="1497965" y="0"/>
                              </a:lnTo>
                            </a:path>
                          </a:pathLst>
                        </a:custGeom>
                        <a:ln w="6350">
                          <a:solidFill>
                            <a:srgbClr val="4A7EBB"/>
                          </a:solidFill>
                          <a:prstDash val="solid"/>
                        </a:ln>
                      </wps:spPr>
                      <wps:bodyPr wrap="square" lIns="0" tIns="0" rIns="0" bIns="0" rtlCol="0">
                        <a:prstTxWarp prst="textNoShape">
                          <a:avLst/>
                        </a:prstTxWarp>
                        <a:noAutofit/>
                      </wps:bodyPr>
                    </wps:wsp>
                  </a:graphicData>
                </a:graphic>
              </wp:anchor>
            </w:drawing>
          </mc:Choice>
          <mc:Fallback>
            <w:pict>
              <v:shape w14:anchorId="533E965D" id="Graphic 6" o:spid="_x0000_s1026" style="position:absolute;margin-left:1in;margin-top:3.85pt;width:117.95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497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" path="m,1l1497965,e" filled="f" strokecolor="#4a7ebb" strokeweight=".5pt">
                <v:path arrowok="t"/>
                <w10:wrap type="topAndBottom" anchorx="page"/>
              </v:shape>
            </w:pict>
          </mc:Fallback>
        </mc:AlternateContent>
      </w:r>
    </w:p>
    <w:p w14:paraId="69851069" w14:textId="77777777" w:rsidR="00C3652E" w:rsidRDefault="00000000">
      <w:pPr>
        <w:spacing w:before="172"/>
        <w:ind w:left="23"/>
        <w:rPr>
          <w:b/>
          <w:sz w:val="18"/>
        </w:rPr>
      </w:pPr>
      <w:r>
        <w:rPr>
          <w:b/>
          <w:spacing w:val="-2"/>
        </w:rPr>
        <w:t>*</w:t>
      </w:r>
      <w:r>
        <w:rPr>
          <w:b/>
          <w:spacing w:val="-2"/>
          <w:sz w:val="18"/>
        </w:rPr>
        <w:t>Corresponding</w:t>
      </w:r>
      <w:r>
        <w:rPr>
          <w:b/>
          <w:spacing w:val="14"/>
          <w:sz w:val="18"/>
        </w:rPr>
        <w:t xml:space="preserve"> </w:t>
      </w:r>
      <w:r>
        <w:rPr>
          <w:b/>
          <w:spacing w:val="-2"/>
          <w:sz w:val="18"/>
        </w:rPr>
        <w:t>author:</w:t>
      </w:r>
    </w:p>
    <w:p w14:paraId="30D36B3B" w14:textId="0D4792D9" w:rsidR="00C3652E" w:rsidRDefault="00000000">
      <w:pPr>
        <w:ind w:left="23" w:right="3621"/>
        <w:rPr>
          <w:sz w:val="18"/>
        </w:rPr>
      </w:pPr>
      <w:r>
        <w:rPr>
          <w:sz w:val="18"/>
        </w:rPr>
        <w:t>Copyright</w:t>
      </w:r>
      <w:r>
        <w:rPr>
          <w:spacing w:val="-5"/>
          <w:sz w:val="18"/>
        </w:rPr>
        <w:t xml:space="preserve"> </w:t>
      </w:r>
      <w:r w:rsidR="00844E73">
        <w:rPr>
          <w:sz w:val="18"/>
        </w:rPr>
        <w:t xml:space="preserve">PANSCIENCE OPEN </w:t>
      </w:r>
      <w:r>
        <w:rPr>
          <w:spacing w:val="-11"/>
          <w:sz w:val="18"/>
        </w:rPr>
        <w:t xml:space="preserve"> </w:t>
      </w:r>
      <w:r>
        <w:rPr>
          <w:sz w:val="18"/>
        </w:rPr>
        <w:t>(2026).</w:t>
      </w:r>
      <w:r>
        <w:rPr>
          <w:spacing w:val="-5"/>
          <w:sz w:val="18"/>
        </w:rPr>
        <w:t xml:space="preserve"> </w:t>
      </w:r>
      <w:r>
        <w:rPr>
          <w:sz w:val="18"/>
        </w:rPr>
        <w:t>All</w:t>
      </w:r>
      <w:r>
        <w:rPr>
          <w:spacing w:val="-4"/>
          <w:sz w:val="18"/>
        </w:rPr>
        <w:t xml:space="preserve"> </w:t>
      </w:r>
      <w:r>
        <w:rPr>
          <w:sz w:val="18"/>
        </w:rPr>
        <w:t>rights</w:t>
      </w:r>
      <w:r>
        <w:rPr>
          <w:spacing w:val="-6"/>
          <w:sz w:val="18"/>
        </w:rPr>
        <w:t xml:space="preserve"> </w:t>
      </w:r>
      <w:r>
        <w:rPr>
          <w:sz w:val="18"/>
        </w:rPr>
        <w:t xml:space="preserve">reserved. </w:t>
      </w:r>
      <w:r w:rsidR="00844E73">
        <w:rPr>
          <w:sz w:val="18"/>
        </w:rPr>
        <w:br/>
      </w:r>
      <w:r>
        <w:rPr>
          <w:sz w:val="18"/>
        </w:rPr>
        <w:t xml:space="preserve">ISSN: </w:t>
      </w:r>
    </w:p>
    <w:p w14:paraId="39C57D2B" w14:textId="77777777" w:rsidR="00C3652E" w:rsidRDefault="00C3652E">
      <w:pPr>
        <w:rPr>
          <w:sz w:val="18"/>
        </w:rPr>
        <w:sectPr w:rsidR="00C3652E">
          <w:headerReference w:type="default" r:id="rId8"/>
          <w:type w:val="continuous"/>
          <w:pgSz w:w="11910" w:h="16840"/>
          <w:pgMar w:top="1620" w:right="1275" w:bottom="280" w:left="1417" w:header="1436" w:footer="0" w:gutter="0"/>
          <w:pgNumType w:start="1"/>
          <w:cols w:space="720"/>
        </w:sectPr>
      </w:pPr>
    </w:p>
    <w:p w14:paraId="685FA014" w14:textId="77777777" w:rsidR="00C3652E" w:rsidRDefault="00C3652E">
      <w:pPr>
        <w:pStyle w:val="BodyText"/>
      </w:pPr>
    </w:p>
    <w:p w14:paraId="378D07B7" w14:textId="77777777" w:rsidR="00C3652E" w:rsidRDefault="00C3652E">
      <w:pPr>
        <w:pStyle w:val="BodyText"/>
      </w:pPr>
    </w:p>
    <w:p w14:paraId="386DD943" w14:textId="77777777" w:rsidR="00C3652E" w:rsidRDefault="00C3652E">
      <w:pPr>
        <w:pStyle w:val="BodyText"/>
        <w:spacing w:before="15"/>
      </w:pPr>
    </w:p>
    <w:p w14:paraId="6934BAC0" w14:textId="77777777" w:rsidR="00C3652E" w:rsidRDefault="00000000">
      <w:pPr>
        <w:pStyle w:val="Heading1"/>
        <w:numPr>
          <w:ilvl w:val="0"/>
          <w:numId w:val="2"/>
        </w:numPr>
        <w:tabs>
          <w:tab w:val="left" w:pos="241"/>
        </w:tabs>
        <w:ind w:left="241" w:hanging="218"/>
      </w:pPr>
      <w:r>
        <w:rPr>
          <w:spacing w:val="-2"/>
        </w:rPr>
        <w:t>INTRODUCTION</w:t>
      </w:r>
    </w:p>
    <w:p w14:paraId="26ED48AB" w14:textId="77777777" w:rsidR="00C3652E" w:rsidRDefault="00C3652E">
      <w:pPr>
        <w:pStyle w:val="BodyText"/>
        <w:spacing w:before="17"/>
        <w:rPr>
          <w:b/>
        </w:rPr>
      </w:pPr>
    </w:p>
    <w:p w14:paraId="780997B1" w14:textId="77777777" w:rsidR="00C3652E" w:rsidRDefault="00000000">
      <w:pPr>
        <w:pStyle w:val="BodyText"/>
        <w:ind w:left="23" w:right="166" w:firstLine="720"/>
        <w:jc w:val="both"/>
      </w:pPr>
      <w:r>
        <w:t>Introduction should start in page 2. It should contain a clear statement of the problem, the relevant</w:t>
      </w:r>
      <w:r>
        <w:rPr>
          <w:spacing w:val="-9"/>
        </w:rPr>
        <w:t xml:space="preserve"> </w:t>
      </w:r>
      <w:r>
        <w:t>literature</w:t>
      </w:r>
      <w:r>
        <w:rPr>
          <w:spacing w:val="-9"/>
        </w:rPr>
        <w:t xml:space="preserve"> </w:t>
      </w:r>
      <w:r>
        <w:t>on</w:t>
      </w:r>
      <w:r>
        <w:rPr>
          <w:spacing w:val="-9"/>
        </w:rPr>
        <w:t xml:space="preserve"> </w:t>
      </w:r>
      <w:r>
        <w:t>the</w:t>
      </w:r>
      <w:r>
        <w:rPr>
          <w:spacing w:val="-9"/>
        </w:rPr>
        <w:t xml:space="preserve"> </w:t>
      </w:r>
      <w:r>
        <w:t>subject,</w:t>
      </w:r>
      <w:r>
        <w:rPr>
          <w:spacing w:val="-9"/>
        </w:rPr>
        <w:t xml:space="preserve"> </w:t>
      </w:r>
      <w:r>
        <w:t>and</w:t>
      </w:r>
      <w:r>
        <w:rPr>
          <w:spacing w:val="-9"/>
        </w:rPr>
        <w:t xml:space="preserve"> </w:t>
      </w:r>
      <w:r>
        <w:t>the</w:t>
      </w:r>
      <w:r>
        <w:rPr>
          <w:spacing w:val="-9"/>
        </w:rPr>
        <w:t xml:space="preserve"> </w:t>
      </w:r>
      <w:r>
        <w:t>proposed</w:t>
      </w:r>
      <w:r>
        <w:rPr>
          <w:spacing w:val="-9"/>
        </w:rPr>
        <w:t xml:space="preserve"> </w:t>
      </w:r>
      <w:r>
        <w:t>approach</w:t>
      </w:r>
      <w:r>
        <w:rPr>
          <w:spacing w:val="-9"/>
        </w:rPr>
        <w:t xml:space="preserve"> </w:t>
      </w:r>
      <w:r>
        <w:t>or</w:t>
      </w:r>
      <w:r>
        <w:rPr>
          <w:spacing w:val="-9"/>
        </w:rPr>
        <w:t xml:space="preserve"> </w:t>
      </w:r>
      <w:r>
        <w:t>solution</w:t>
      </w:r>
      <w:r>
        <w:rPr>
          <w:spacing w:val="-9"/>
        </w:rPr>
        <w:t xml:space="preserve"> </w:t>
      </w:r>
      <w:r>
        <w:t>and</w:t>
      </w:r>
      <w:r>
        <w:rPr>
          <w:spacing w:val="-9"/>
        </w:rPr>
        <w:t xml:space="preserve"> </w:t>
      </w:r>
      <w:r>
        <w:t>state</w:t>
      </w:r>
      <w:r>
        <w:rPr>
          <w:spacing w:val="-9"/>
        </w:rPr>
        <w:t xml:space="preserve"> </w:t>
      </w:r>
      <w:r>
        <w:t>the</w:t>
      </w:r>
      <w:r>
        <w:rPr>
          <w:spacing w:val="-9"/>
        </w:rPr>
        <w:t xml:space="preserve"> </w:t>
      </w:r>
      <w:r>
        <w:t>objective(s)</w:t>
      </w:r>
      <w:r>
        <w:rPr>
          <w:spacing w:val="-9"/>
        </w:rPr>
        <w:t xml:space="preserve"> </w:t>
      </w:r>
      <w:r>
        <w:t>of</w:t>
      </w:r>
      <w:r>
        <w:rPr>
          <w:spacing w:val="-9"/>
        </w:rPr>
        <w:t xml:space="preserve"> </w:t>
      </w:r>
      <w:r>
        <w:t xml:space="preserve">the work </w:t>
      </w:r>
      <w:r>
        <w:rPr>
          <w:color w:val="0432FF"/>
        </w:rPr>
        <w:t>[1]</w:t>
      </w:r>
      <w:r>
        <w:t>.</w:t>
      </w:r>
    </w:p>
    <w:p w14:paraId="230D5DC2" w14:textId="77777777" w:rsidR="00C3652E" w:rsidRDefault="00C3652E">
      <w:pPr>
        <w:pStyle w:val="BodyText"/>
        <w:spacing w:before="1"/>
      </w:pPr>
    </w:p>
    <w:p w14:paraId="52D2AA13" w14:textId="77777777" w:rsidR="00C3652E" w:rsidRDefault="00000000">
      <w:pPr>
        <w:pStyle w:val="BodyText"/>
        <w:ind w:left="23" w:right="159" w:firstLine="720"/>
        <w:jc w:val="both"/>
      </w:pPr>
      <w:r>
        <w:t>The main headers: Introduction, Methods and Materials, Results and Discussion, Conclusion and References should be typed in sentence case, bold and placed flush left. Leave two lines after the main-header and for all new paragraphs. Each new paragraph should be indented by 0.5 inch. Sub-headings</w:t>
      </w:r>
      <w:r>
        <w:rPr>
          <w:spacing w:val="-7"/>
        </w:rPr>
        <w:t xml:space="preserve"> </w:t>
      </w:r>
      <w:r>
        <w:t>(if</w:t>
      </w:r>
      <w:r>
        <w:rPr>
          <w:spacing w:val="-7"/>
        </w:rPr>
        <w:t xml:space="preserve"> </w:t>
      </w:r>
      <w:r>
        <w:t>applicable)</w:t>
      </w:r>
      <w:r>
        <w:rPr>
          <w:spacing w:val="-7"/>
        </w:rPr>
        <w:t xml:space="preserve"> </w:t>
      </w:r>
      <w:r>
        <w:t>should</w:t>
      </w:r>
      <w:r>
        <w:rPr>
          <w:spacing w:val="-7"/>
        </w:rPr>
        <w:t xml:space="preserve"> </w:t>
      </w:r>
      <w:r>
        <w:t>be</w:t>
      </w:r>
      <w:r>
        <w:rPr>
          <w:spacing w:val="-7"/>
        </w:rPr>
        <w:t xml:space="preserve"> </w:t>
      </w:r>
      <w:r>
        <w:t>in</w:t>
      </w:r>
      <w:r>
        <w:rPr>
          <w:spacing w:val="-7"/>
        </w:rPr>
        <w:t xml:space="preserve"> </w:t>
      </w:r>
      <w:r>
        <w:t>sentence</w:t>
      </w:r>
      <w:r>
        <w:rPr>
          <w:spacing w:val="-7"/>
        </w:rPr>
        <w:t xml:space="preserve"> </w:t>
      </w:r>
      <w:r>
        <w:t>case,</w:t>
      </w:r>
      <w:r>
        <w:rPr>
          <w:spacing w:val="-7"/>
        </w:rPr>
        <w:t xml:space="preserve"> </w:t>
      </w:r>
      <w:r>
        <w:t>bold</w:t>
      </w:r>
      <w:r>
        <w:rPr>
          <w:spacing w:val="-7"/>
        </w:rPr>
        <w:t xml:space="preserve"> </w:t>
      </w:r>
      <w:r>
        <w:t>and</w:t>
      </w:r>
      <w:r>
        <w:rPr>
          <w:spacing w:val="-7"/>
        </w:rPr>
        <w:t xml:space="preserve"> </w:t>
      </w:r>
      <w:r>
        <w:t>italic,</w:t>
      </w:r>
      <w:r>
        <w:rPr>
          <w:spacing w:val="-7"/>
        </w:rPr>
        <w:t xml:space="preserve"> </w:t>
      </w:r>
      <w:r>
        <w:t>and</w:t>
      </w:r>
      <w:r>
        <w:rPr>
          <w:spacing w:val="-7"/>
        </w:rPr>
        <w:t xml:space="preserve"> </w:t>
      </w:r>
      <w:r>
        <w:t>placed</w:t>
      </w:r>
      <w:r>
        <w:rPr>
          <w:spacing w:val="-7"/>
        </w:rPr>
        <w:t xml:space="preserve"> </w:t>
      </w:r>
      <w:r>
        <w:t>flush</w:t>
      </w:r>
      <w:r>
        <w:rPr>
          <w:spacing w:val="-7"/>
        </w:rPr>
        <w:t xml:space="preserve"> </w:t>
      </w:r>
      <w:r>
        <w:t>left.</w:t>
      </w:r>
      <w:r>
        <w:rPr>
          <w:spacing w:val="-7"/>
        </w:rPr>
        <w:t xml:space="preserve"> </w:t>
      </w:r>
      <w:r>
        <w:t>The</w:t>
      </w:r>
      <w:r>
        <w:rPr>
          <w:spacing w:val="-7"/>
        </w:rPr>
        <w:t xml:space="preserve"> </w:t>
      </w:r>
      <w:r>
        <w:t>final</w:t>
      </w:r>
      <w:r>
        <w:rPr>
          <w:spacing w:val="-7"/>
        </w:rPr>
        <w:t xml:space="preserve"> </w:t>
      </w:r>
      <w:r>
        <w:t>copy of manuscript (camera ready format) should include galley proof (acknowledgment, Author Contributions, Disclosure of Conflict of Interest and Compliance with Ethical Standards).</w:t>
      </w:r>
    </w:p>
    <w:p w14:paraId="76D3897E" w14:textId="77777777" w:rsidR="00C3652E" w:rsidRDefault="00C3652E">
      <w:pPr>
        <w:pStyle w:val="BodyText"/>
      </w:pPr>
    </w:p>
    <w:p w14:paraId="2C4EAAE0" w14:textId="77777777" w:rsidR="00C3652E" w:rsidRDefault="00C3652E">
      <w:pPr>
        <w:pStyle w:val="BodyText"/>
        <w:spacing w:before="2"/>
      </w:pPr>
    </w:p>
    <w:p w14:paraId="60FE0FD7" w14:textId="77777777" w:rsidR="00C3652E" w:rsidRDefault="00000000">
      <w:pPr>
        <w:pStyle w:val="Heading1"/>
        <w:numPr>
          <w:ilvl w:val="0"/>
          <w:numId w:val="2"/>
        </w:numPr>
        <w:tabs>
          <w:tab w:val="left" w:pos="241"/>
        </w:tabs>
        <w:ind w:left="241" w:hanging="218"/>
      </w:pPr>
      <w:r>
        <w:t>MATERIALS</w:t>
      </w:r>
      <w:r>
        <w:rPr>
          <w:spacing w:val="-6"/>
        </w:rPr>
        <w:t xml:space="preserve"> </w:t>
      </w:r>
      <w:r>
        <w:t>AND</w:t>
      </w:r>
      <w:r>
        <w:rPr>
          <w:spacing w:val="-6"/>
        </w:rPr>
        <w:t xml:space="preserve"> </w:t>
      </w:r>
      <w:r>
        <w:rPr>
          <w:spacing w:val="-2"/>
        </w:rPr>
        <w:t>METHODS</w:t>
      </w:r>
    </w:p>
    <w:p w14:paraId="0DB29B5A" w14:textId="77777777" w:rsidR="00C3652E" w:rsidRDefault="00000000">
      <w:pPr>
        <w:pStyle w:val="BodyText"/>
        <w:spacing w:before="251"/>
        <w:ind w:left="23" w:right="157" w:firstLine="720"/>
        <w:jc w:val="both"/>
      </w:pPr>
      <w:r>
        <w:t xml:space="preserve">It should be completed enough to allow experiments to be reproduced. However, only truly new procedures should be described in detail, previously published procedures should be cited, and important modifications of published procedures should be mentioned briefly. Use past tense in methodology part </w:t>
      </w:r>
      <w:r>
        <w:rPr>
          <w:color w:val="0432FF"/>
        </w:rPr>
        <w:t>[2-5]</w:t>
      </w:r>
      <w:r>
        <w:t>.</w:t>
      </w:r>
    </w:p>
    <w:p w14:paraId="17FE82EC" w14:textId="77777777" w:rsidR="00C3652E" w:rsidRDefault="00000000">
      <w:pPr>
        <w:pStyle w:val="Heading3"/>
        <w:numPr>
          <w:ilvl w:val="1"/>
          <w:numId w:val="2"/>
        </w:numPr>
        <w:tabs>
          <w:tab w:val="left" w:pos="351"/>
        </w:tabs>
        <w:spacing w:before="251"/>
        <w:ind w:left="351" w:hanging="328"/>
      </w:pPr>
      <w:r>
        <w:t>Sub-headings</w:t>
      </w:r>
      <w:r>
        <w:rPr>
          <w:spacing w:val="-12"/>
        </w:rPr>
        <w:t xml:space="preserve"> </w:t>
      </w:r>
      <w:r>
        <w:rPr>
          <w:spacing w:val="-5"/>
        </w:rPr>
        <w:t>One</w:t>
      </w:r>
    </w:p>
    <w:p w14:paraId="19F14631" w14:textId="77777777" w:rsidR="00C3652E" w:rsidRDefault="00C3652E">
      <w:pPr>
        <w:pStyle w:val="BodyText"/>
        <w:spacing w:before="2"/>
        <w:rPr>
          <w:b/>
          <w:i/>
        </w:rPr>
      </w:pPr>
    </w:p>
    <w:p w14:paraId="581E90F4" w14:textId="77777777" w:rsidR="00C3652E" w:rsidRDefault="00000000">
      <w:pPr>
        <w:pStyle w:val="BodyText"/>
        <w:ind w:left="743"/>
      </w:pPr>
      <w:r>
        <w:t>It</w:t>
      </w:r>
      <w:r>
        <w:rPr>
          <w:spacing w:val="3"/>
        </w:rPr>
        <w:t xml:space="preserve"> </w:t>
      </w:r>
      <w:r>
        <w:t>should</w:t>
      </w:r>
      <w:r>
        <w:rPr>
          <w:spacing w:val="6"/>
        </w:rPr>
        <w:t xml:space="preserve"> </w:t>
      </w:r>
      <w:r>
        <w:t>be</w:t>
      </w:r>
      <w:r>
        <w:rPr>
          <w:spacing w:val="5"/>
        </w:rPr>
        <w:t xml:space="preserve"> </w:t>
      </w:r>
      <w:r>
        <w:t>in</w:t>
      </w:r>
      <w:r>
        <w:rPr>
          <w:spacing w:val="6"/>
        </w:rPr>
        <w:t xml:space="preserve"> </w:t>
      </w:r>
      <w:r>
        <w:t>sentence</w:t>
      </w:r>
      <w:r>
        <w:rPr>
          <w:spacing w:val="5"/>
        </w:rPr>
        <w:t xml:space="preserve"> </w:t>
      </w:r>
      <w:r>
        <w:t>case,</w:t>
      </w:r>
      <w:r>
        <w:rPr>
          <w:spacing w:val="7"/>
        </w:rPr>
        <w:t xml:space="preserve"> </w:t>
      </w:r>
      <w:r>
        <w:rPr>
          <w:b/>
        </w:rPr>
        <w:t>bold</w:t>
      </w:r>
      <w:r>
        <w:rPr>
          <w:b/>
          <w:spacing w:val="6"/>
        </w:rPr>
        <w:t xml:space="preserve"> </w:t>
      </w:r>
      <w:r>
        <w:rPr>
          <w:b/>
        </w:rPr>
        <w:t>and</w:t>
      </w:r>
      <w:r>
        <w:rPr>
          <w:b/>
          <w:spacing w:val="5"/>
        </w:rPr>
        <w:t xml:space="preserve"> </w:t>
      </w:r>
      <w:r>
        <w:rPr>
          <w:b/>
        </w:rPr>
        <w:t>italic</w:t>
      </w:r>
      <w:r>
        <w:t>,</w:t>
      </w:r>
      <w:r>
        <w:rPr>
          <w:spacing w:val="6"/>
        </w:rPr>
        <w:t xml:space="preserve"> </w:t>
      </w:r>
      <w:r>
        <w:t>and</w:t>
      </w:r>
      <w:r>
        <w:rPr>
          <w:spacing w:val="5"/>
        </w:rPr>
        <w:t xml:space="preserve"> </w:t>
      </w:r>
      <w:r>
        <w:t>placed</w:t>
      </w:r>
      <w:r>
        <w:rPr>
          <w:spacing w:val="6"/>
        </w:rPr>
        <w:t xml:space="preserve"> </w:t>
      </w:r>
      <w:r>
        <w:t>flush</w:t>
      </w:r>
      <w:r>
        <w:rPr>
          <w:spacing w:val="6"/>
        </w:rPr>
        <w:t xml:space="preserve"> </w:t>
      </w:r>
      <w:r>
        <w:t>left.</w:t>
      </w:r>
      <w:r>
        <w:rPr>
          <w:spacing w:val="5"/>
        </w:rPr>
        <w:t xml:space="preserve"> </w:t>
      </w:r>
      <w:r>
        <w:t>Type</w:t>
      </w:r>
      <w:r>
        <w:rPr>
          <w:spacing w:val="6"/>
        </w:rPr>
        <w:t xml:space="preserve"> </w:t>
      </w:r>
      <w:r>
        <w:t>the</w:t>
      </w:r>
      <w:r>
        <w:rPr>
          <w:spacing w:val="5"/>
        </w:rPr>
        <w:t xml:space="preserve"> </w:t>
      </w:r>
      <w:r>
        <w:t>contents</w:t>
      </w:r>
      <w:r>
        <w:rPr>
          <w:spacing w:val="6"/>
        </w:rPr>
        <w:t xml:space="preserve"> </w:t>
      </w:r>
      <w:r>
        <w:t>in</w:t>
      </w:r>
      <w:r>
        <w:rPr>
          <w:spacing w:val="6"/>
        </w:rPr>
        <w:t xml:space="preserve"> </w:t>
      </w:r>
      <w:r>
        <w:rPr>
          <w:spacing w:val="-5"/>
        </w:rPr>
        <w:t>one</w:t>
      </w:r>
    </w:p>
    <w:p w14:paraId="27ABC19A" w14:textId="77777777" w:rsidR="00C3652E" w:rsidRDefault="00000000">
      <w:pPr>
        <w:pStyle w:val="BodyText"/>
        <w:spacing w:before="2"/>
        <w:ind w:left="23"/>
      </w:pPr>
      <w:r>
        <w:rPr>
          <w:spacing w:val="-2"/>
        </w:rPr>
        <w:t>column.</w:t>
      </w:r>
    </w:p>
    <w:p w14:paraId="032EE613" w14:textId="77777777" w:rsidR="00C3652E" w:rsidRDefault="00000000">
      <w:pPr>
        <w:pStyle w:val="Heading3"/>
        <w:numPr>
          <w:ilvl w:val="1"/>
          <w:numId w:val="2"/>
        </w:numPr>
        <w:tabs>
          <w:tab w:val="left" w:pos="351"/>
        </w:tabs>
        <w:spacing w:before="251"/>
        <w:ind w:left="351" w:hanging="328"/>
      </w:pPr>
      <w:r>
        <w:t>Sub-headings</w:t>
      </w:r>
      <w:r>
        <w:rPr>
          <w:spacing w:val="-12"/>
        </w:rPr>
        <w:t xml:space="preserve"> </w:t>
      </w:r>
      <w:r>
        <w:rPr>
          <w:spacing w:val="-5"/>
        </w:rPr>
        <w:t>Two</w:t>
      </w:r>
    </w:p>
    <w:p w14:paraId="393D1210" w14:textId="77777777" w:rsidR="00C3652E" w:rsidRDefault="00000000">
      <w:pPr>
        <w:pStyle w:val="BodyText"/>
        <w:spacing w:before="251"/>
        <w:ind w:left="743"/>
      </w:pPr>
      <w:r>
        <w:t>It</w:t>
      </w:r>
      <w:r>
        <w:rPr>
          <w:spacing w:val="3"/>
        </w:rPr>
        <w:t xml:space="preserve"> </w:t>
      </w:r>
      <w:r>
        <w:t>should</w:t>
      </w:r>
      <w:r>
        <w:rPr>
          <w:spacing w:val="6"/>
        </w:rPr>
        <w:t xml:space="preserve"> </w:t>
      </w:r>
      <w:r>
        <w:t>be</w:t>
      </w:r>
      <w:r>
        <w:rPr>
          <w:spacing w:val="5"/>
        </w:rPr>
        <w:t xml:space="preserve"> </w:t>
      </w:r>
      <w:r>
        <w:t>in</w:t>
      </w:r>
      <w:r>
        <w:rPr>
          <w:spacing w:val="6"/>
        </w:rPr>
        <w:t xml:space="preserve"> </w:t>
      </w:r>
      <w:r>
        <w:t>sentence</w:t>
      </w:r>
      <w:r>
        <w:rPr>
          <w:spacing w:val="5"/>
        </w:rPr>
        <w:t xml:space="preserve"> </w:t>
      </w:r>
      <w:r>
        <w:t>case,</w:t>
      </w:r>
      <w:r>
        <w:rPr>
          <w:spacing w:val="7"/>
        </w:rPr>
        <w:t xml:space="preserve"> </w:t>
      </w:r>
      <w:r>
        <w:rPr>
          <w:b/>
        </w:rPr>
        <w:t>bold</w:t>
      </w:r>
      <w:r>
        <w:rPr>
          <w:b/>
          <w:spacing w:val="6"/>
        </w:rPr>
        <w:t xml:space="preserve"> </w:t>
      </w:r>
      <w:r>
        <w:rPr>
          <w:b/>
        </w:rPr>
        <w:t>and</w:t>
      </w:r>
      <w:r>
        <w:rPr>
          <w:b/>
          <w:spacing w:val="5"/>
        </w:rPr>
        <w:t xml:space="preserve"> </w:t>
      </w:r>
      <w:r>
        <w:rPr>
          <w:b/>
        </w:rPr>
        <w:t>italic</w:t>
      </w:r>
      <w:r>
        <w:t>,</w:t>
      </w:r>
      <w:r>
        <w:rPr>
          <w:spacing w:val="6"/>
        </w:rPr>
        <w:t xml:space="preserve"> </w:t>
      </w:r>
      <w:r>
        <w:t>and</w:t>
      </w:r>
      <w:r>
        <w:rPr>
          <w:spacing w:val="5"/>
        </w:rPr>
        <w:t xml:space="preserve"> </w:t>
      </w:r>
      <w:r>
        <w:t>placed</w:t>
      </w:r>
      <w:r>
        <w:rPr>
          <w:spacing w:val="6"/>
        </w:rPr>
        <w:t xml:space="preserve"> </w:t>
      </w:r>
      <w:r>
        <w:t>flush</w:t>
      </w:r>
      <w:r>
        <w:rPr>
          <w:spacing w:val="6"/>
        </w:rPr>
        <w:t xml:space="preserve"> </w:t>
      </w:r>
      <w:r>
        <w:t>left.</w:t>
      </w:r>
      <w:r>
        <w:rPr>
          <w:spacing w:val="5"/>
        </w:rPr>
        <w:t xml:space="preserve"> </w:t>
      </w:r>
      <w:r>
        <w:t>Type</w:t>
      </w:r>
      <w:r>
        <w:rPr>
          <w:spacing w:val="6"/>
        </w:rPr>
        <w:t xml:space="preserve"> </w:t>
      </w:r>
      <w:r>
        <w:t>the</w:t>
      </w:r>
      <w:r>
        <w:rPr>
          <w:spacing w:val="5"/>
        </w:rPr>
        <w:t xml:space="preserve"> </w:t>
      </w:r>
      <w:r>
        <w:t>contents</w:t>
      </w:r>
      <w:r>
        <w:rPr>
          <w:spacing w:val="6"/>
        </w:rPr>
        <w:t xml:space="preserve"> </w:t>
      </w:r>
      <w:r>
        <w:t>in</w:t>
      </w:r>
      <w:r>
        <w:rPr>
          <w:spacing w:val="6"/>
        </w:rPr>
        <w:t xml:space="preserve"> </w:t>
      </w:r>
      <w:r>
        <w:rPr>
          <w:spacing w:val="-5"/>
        </w:rPr>
        <w:t>one</w:t>
      </w:r>
    </w:p>
    <w:p w14:paraId="76EABB44" w14:textId="77777777" w:rsidR="00C3652E" w:rsidRDefault="00000000">
      <w:pPr>
        <w:pStyle w:val="BodyText"/>
        <w:spacing w:before="1"/>
        <w:ind w:left="23"/>
      </w:pPr>
      <w:r>
        <w:rPr>
          <w:spacing w:val="-2"/>
        </w:rPr>
        <w:t>column.</w:t>
      </w:r>
    </w:p>
    <w:p w14:paraId="261F0D2D" w14:textId="77777777" w:rsidR="00C3652E" w:rsidRDefault="00C3652E">
      <w:pPr>
        <w:pStyle w:val="BodyText"/>
      </w:pPr>
    </w:p>
    <w:p w14:paraId="1049395D" w14:textId="77777777" w:rsidR="00C3652E" w:rsidRDefault="00C3652E">
      <w:pPr>
        <w:pStyle w:val="BodyText"/>
      </w:pPr>
    </w:p>
    <w:p w14:paraId="642A593C" w14:textId="77777777" w:rsidR="00C3652E" w:rsidRDefault="00000000">
      <w:pPr>
        <w:pStyle w:val="Heading1"/>
        <w:numPr>
          <w:ilvl w:val="0"/>
          <w:numId w:val="2"/>
        </w:numPr>
        <w:tabs>
          <w:tab w:val="left" w:pos="241"/>
        </w:tabs>
        <w:ind w:left="241" w:hanging="218"/>
      </w:pPr>
      <w:r>
        <w:t>RESULTS</w:t>
      </w:r>
      <w:r>
        <w:rPr>
          <w:spacing w:val="-5"/>
        </w:rPr>
        <w:t xml:space="preserve"> </w:t>
      </w:r>
      <w:r>
        <w:t>AND</w:t>
      </w:r>
      <w:r>
        <w:rPr>
          <w:spacing w:val="-5"/>
        </w:rPr>
        <w:t xml:space="preserve"> </w:t>
      </w:r>
      <w:r>
        <w:rPr>
          <w:spacing w:val="-2"/>
        </w:rPr>
        <w:t>DISCUSSION</w:t>
      </w:r>
    </w:p>
    <w:p w14:paraId="47AE3255" w14:textId="77777777" w:rsidR="00C3652E" w:rsidRDefault="00C3652E">
      <w:pPr>
        <w:pStyle w:val="BodyText"/>
        <w:spacing w:before="2"/>
        <w:rPr>
          <w:b/>
        </w:rPr>
      </w:pPr>
    </w:p>
    <w:p w14:paraId="00CDB110" w14:textId="77777777" w:rsidR="00C3652E" w:rsidRDefault="00000000">
      <w:pPr>
        <w:pStyle w:val="BodyText"/>
        <w:spacing w:before="1"/>
        <w:ind w:left="23" w:right="158" w:firstLine="720"/>
        <w:jc w:val="both"/>
      </w:pPr>
      <w:r>
        <w:rPr>
          <w:u w:val="single"/>
        </w:rPr>
        <w:t>Results and Discussion should be written in the same section</w:t>
      </w:r>
      <w:r>
        <w:t xml:space="preserve">. It should be presented with clarity, clear and precision. The results should be written in the past tense when describing findings in the authors' experiments. </w:t>
      </w:r>
      <w:r>
        <w:rPr>
          <w:u w:val="single"/>
        </w:rPr>
        <w:t>Results should contain at least one aspect of imaging and analysis technique</w:t>
      </w:r>
      <w:r>
        <w:t xml:space="preserve"> </w:t>
      </w:r>
      <w:r>
        <w:rPr>
          <w:u w:val="single"/>
        </w:rPr>
        <w:t>including</w:t>
      </w:r>
      <w:r>
        <w:rPr>
          <w:spacing w:val="-9"/>
          <w:u w:val="single"/>
        </w:rPr>
        <w:t xml:space="preserve"> </w:t>
      </w:r>
      <w:r>
        <w:rPr>
          <w:u w:val="single"/>
        </w:rPr>
        <w:t>electron</w:t>
      </w:r>
      <w:r>
        <w:rPr>
          <w:spacing w:val="-9"/>
          <w:u w:val="single"/>
        </w:rPr>
        <w:t xml:space="preserve"> </w:t>
      </w:r>
      <w:r>
        <w:rPr>
          <w:u w:val="single"/>
        </w:rPr>
        <w:t>microscopy</w:t>
      </w:r>
      <w:r>
        <w:rPr>
          <w:spacing w:val="-9"/>
          <w:u w:val="single"/>
        </w:rPr>
        <w:t xml:space="preserve"> </w:t>
      </w:r>
      <w:r>
        <w:rPr>
          <w:u w:val="single"/>
        </w:rPr>
        <w:t>or</w:t>
      </w:r>
      <w:r>
        <w:rPr>
          <w:spacing w:val="-9"/>
          <w:u w:val="single"/>
        </w:rPr>
        <w:t xml:space="preserve"> </w:t>
      </w:r>
      <w:r>
        <w:rPr>
          <w:u w:val="single"/>
        </w:rPr>
        <w:t>other</w:t>
      </w:r>
      <w:r>
        <w:rPr>
          <w:spacing w:val="-9"/>
          <w:u w:val="single"/>
        </w:rPr>
        <w:t xml:space="preserve"> </w:t>
      </w:r>
      <w:r>
        <w:rPr>
          <w:u w:val="single"/>
        </w:rPr>
        <w:t>imaging</w:t>
      </w:r>
      <w:r>
        <w:rPr>
          <w:spacing w:val="-9"/>
          <w:u w:val="single"/>
        </w:rPr>
        <w:t xml:space="preserve"> </w:t>
      </w:r>
      <w:r>
        <w:rPr>
          <w:u w:val="single"/>
        </w:rPr>
        <w:t>devices.</w:t>
      </w:r>
      <w:r>
        <w:rPr>
          <w:spacing w:val="-5"/>
        </w:rPr>
        <w:t xml:space="preserve"> </w:t>
      </w:r>
      <w:r>
        <w:t>The</w:t>
      </w:r>
      <w:r>
        <w:rPr>
          <w:spacing w:val="-9"/>
        </w:rPr>
        <w:t xml:space="preserve"> </w:t>
      </w:r>
      <w:r>
        <w:t>discussion</w:t>
      </w:r>
      <w:r>
        <w:rPr>
          <w:spacing w:val="-9"/>
        </w:rPr>
        <w:t xml:space="preserve"> </w:t>
      </w:r>
      <w:r>
        <w:t>should</w:t>
      </w:r>
      <w:r>
        <w:rPr>
          <w:spacing w:val="-9"/>
        </w:rPr>
        <w:t xml:space="preserve"> </w:t>
      </w:r>
      <w:r>
        <w:t>interpret</w:t>
      </w:r>
      <w:r>
        <w:rPr>
          <w:spacing w:val="-9"/>
        </w:rPr>
        <w:t xml:space="preserve"> </w:t>
      </w:r>
      <w:r>
        <w:t>the</w:t>
      </w:r>
      <w:r>
        <w:rPr>
          <w:spacing w:val="-9"/>
        </w:rPr>
        <w:t xml:space="preserve"> </w:t>
      </w:r>
      <w:r>
        <w:t>findings</w:t>
      </w:r>
      <w:r>
        <w:rPr>
          <w:spacing w:val="-9"/>
        </w:rPr>
        <w:t xml:space="preserve"> </w:t>
      </w:r>
      <w:r>
        <w:t xml:space="preserve">in view of the problem statement and results obtained in this and in past studies </w:t>
      </w:r>
      <w:r>
        <w:rPr>
          <w:color w:val="0432FF"/>
        </w:rPr>
        <w:t>[2,3,6]</w:t>
      </w:r>
      <w:r>
        <w:t>.</w:t>
      </w:r>
    </w:p>
    <w:p w14:paraId="6E0E5F8B" w14:textId="77777777" w:rsidR="00C3652E" w:rsidRDefault="00000000">
      <w:pPr>
        <w:pStyle w:val="Heading3"/>
        <w:numPr>
          <w:ilvl w:val="1"/>
          <w:numId w:val="2"/>
        </w:numPr>
        <w:tabs>
          <w:tab w:val="left" w:pos="351"/>
        </w:tabs>
        <w:spacing w:before="252"/>
        <w:ind w:left="351" w:hanging="328"/>
      </w:pPr>
      <w:r>
        <w:t>Tables</w:t>
      </w:r>
      <w:r>
        <w:rPr>
          <w:spacing w:val="-5"/>
        </w:rPr>
        <w:t xml:space="preserve"> </w:t>
      </w:r>
      <w:r>
        <w:t>and</w:t>
      </w:r>
      <w:r>
        <w:rPr>
          <w:spacing w:val="-4"/>
        </w:rPr>
        <w:t xml:space="preserve"> </w:t>
      </w:r>
      <w:r>
        <w:rPr>
          <w:spacing w:val="-2"/>
        </w:rPr>
        <w:t>Figures</w:t>
      </w:r>
    </w:p>
    <w:p w14:paraId="38744232" w14:textId="77777777" w:rsidR="00C3652E" w:rsidRDefault="00000000">
      <w:pPr>
        <w:pStyle w:val="BodyText"/>
        <w:spacing w:before="251"/>
        <w:ind w:left="23" w:right="156" w:firstLine="720"/>
        <w:jc w:val="both"/>
      </w:pPr>
      <w:r>
        <w:t>Tables and illustrations should be arranged throughout the text, and it is preferable to include them on the same page as they are first discussed. They should have a self-contained caption and numbered consecutively with Arabic numerals above the table. Title of table should be placed above the Table and centered.</w:t>
      </w:r>
      <w:r>
        <w:rPr>
          <w:spacing w:val="40"/>
        </w:rPr>
        <w:t xml:space="preserve"> </w:t>
      </w:r>
      <w:r>
        <w:t>If a table cannot be contained in the margins of the template, place the table horizontally (sideways) for better treatment of the information. Title of Figure should be placed at the bottom of the Figure and centered. Use full spelling for Figure and Table in text. All Figures, graphics and photographs should be presented in the best quality possible. It is the responsibility of the authors to</w:t>
      </w:r>
      <w:r>
        <w:rPr>
          <w:spacing w:val="-1"/>
        </w:rPr>
        <w:t xml:space="preserve"> </w:t>
      </w:r>
      <w:r>
        <w:t>ensure</w:t>
      </w:r>
      <w:r>
        <w:rPr>
          <w:spacing w:val="-1"/>
        </w:rPr>
        <w:t xml:space="preserve"> </w:t>
      </w:r>
      <w:r>
        <w:t>that</w:t>
      </w:r>
      <w:r>
        <w:rPr>
          <w:spacing w:val="-1"/>
        </w:rPr>
        <w:t xml:space="preserve"> </w:t>
      </w:r>
      <w:r>
        <w:t>their</w:t>
      </w:r>
      <w:r>
        <w:rPr>
          <w:spacing w:val="-1"/>
        </w:rPr>
        <w:t xml:space="preserve"> </w:t>
      </w:r>
      <w:r>
        <w:t>figures,</w:t>
      </w:r>
      <w:r>
        <w:rPr>
          <w:spacing w:val="-1"/>
        </w:rPr>
        <w:t xml:space="preserve"> </w:t>
      </w:r>
      <w:r>
        <w:t>diagrams</w:t>
      </w:r>
      <w:r>
        <w:rPr>
          <w:spacing w:val="-1"/>
        </w:rPr>
        <w:t xml:space="preserve"> </w:t>
      </w:r>
      <w:r>
        <w:t>and</w:t>
      </w:r>
      <w:r>
        <w:rPr>
          <w:spacing w:val="-1"/>
        </w:rPr>
        <w:t xml:space="preserve"> </w:t>
      </w:r>
      <w:r>
        <w:t>photographs are</w:t>
      </w:r>
      <w:r>
        <w:rPr>
          <w:spacing w:val="-1"/>
        </w:rPr>
        <w:t xml:space="preserve"> </w:t>
      </w:r>
      <w:r>
        <w:t>readable,</w:t>
      </w:r>
      <w:r>
        <w:rPr>
          <w:spacing w:val="-1"/>
        </w:rPr>
        <w:t xml:space="preserve"> </w:t>
      </w:r>
      <w:r>
        <w:t>clear</w:t>
      </w:r>
      <w:r>
        <w:rPr>
          <w:spacing w:val="-1"/>
        </w:rPr>
        <w:t xml:space="preserve"> </w:t>
      </w:r>
      <w:r>
        <w:t>sharp</w:t>
      </w:r>
      <w:r>
        <w:rPr>
          <w:spacing w:val="-1"/>
        </w:rPr>
        <w:t xml:space="preserve"> </w:t>
      </w:r>
      <w:r>
        <w:t>and</w:t>
      </w:r>
      <w:r>
        <w:rPr>
          <w:spacing w:val="-1"/>
        </w:rPr>
        <w:t xml:space="preserve"> </w:t>
      </w:r>
      <w:r>
        <w:t>presentable.</w:t>
      </w:r>
      <w:r>
        <w:rPr>
          <w:spacing w:val="-1"/>
        </w:rPr>
        <w:t xml:space="preserve"> </w:t>
      </w:r>
      <w:r>
        <w:t xml:space="preserve">When presenting microstructures, be sure (compulsory) a scale marker is well presented on the images/photographs. Please submit Tables and Figures as </w:t>
      </w:r>
      <w:r>
        <w:rPr>
          <w:b/>
        </w:rPr>
        <w:t xml:space="preserve">editable text </w:t>
      </w:r>
      <w:r>
        <w:t xml:space="preserve">and not as images. Figure 1 shows FESEM micrographs of…… The </w:t>
      </w:r>
      <w:r>
        <w:rPr>
          <w:b/>
          <w:u w:val="single"/>
        </w:rPr>
        <w:t>magnification scale</w:t>
      </w:r>
      <w:r>
        <w:rPr>
          <w:b/>
        </w:rPr>
        <w:t xml:space="preserve"> </w:t>
      </w:r>
      <w:r>
        <w:t xml:space="preserve">should be placed at </w:t>
      </w:r>
      <w:r>
        <w:rPr>
          <w:u w:val="single"/>
        </w:rPr>
        <w:t>bottom right/left in</w:t>
      </w:r>
      <w:r>
        <w:t xml:space="preserve"> </w:t>
      </w:r>
      <w:r>
        <w:rPr>
          <w:u w:val="single"/>
        </w:rPr>
        <w:t>the micrograph</w:t>
      </w:r>
      <w:r>
        <w:t xml:space="preserve"> and must be standardize </w:t>
      </w:r>
      <w:r>
        <w:rPr>
          <w:color w:val="0432FF"/>
        </w:rPr>
        <w:t>[1-3, 5-7]</w:t>
      </w:r>
      <w:r>
        <w:t>.</w:t>
      </w:r>
    </w:p>
    <w:p w14:paraId="5F1C505A" w14:textId="77777777" w:rsidR="00C3652E" w:rsidRDefault="00C3652E">
      <w:pPr>
        <w:pStyle w:val="BodyText"/>
        <w:jc w:val="both"/>
        <w:sectPr w:rsidR="00C3652E">
          <w:headerReference w:type="default" r:id="rId9"/>
          <w:pgSz w:w="11910" w:h="16840"/>
          <w:pgMar w:top="900" w:right="1275" w:bottom="280" w:left="1417" w:header="716" w:footer="0" w:gutter="0"/>
          <w:cols w:space="720"/>
        </w:sectPr>
      </w:pPr>
    </w:p>
    <w:p w14:paraId="5C4384E1" w14:textId="77777777" w:rsidR="00C3652E" w:rsidRDefault="00C3652E">
      <w:pPr>
        <w:pStyle w:val="BodyText"/>
      </w:pPr>
    </w:p>
    <w:p w14:paraId="254D9311" w14:textId="77777777" w:rsidR="00C3652E" w:rsidRDefault="00C3652E">
      <w:pPr>
        <w:pStyle w:val="BodyText"/>
      </w:pPr>
    </w:p>
    <w:p w14:paraId="2C0FB929" w14:textId="77777777" w:rsidR="00C3652E" w:rsidRDefault="00C3652E">
      <w:pPr>
        <w:pStyle w:val="BodyText"/>
        <w:spacing w:before="15"/>
      </w:pPr>
    </w:p>
    <w:p w14:paraId="723F2665" w14:textId="77777777" w:rsidR="00C3652E" w:rsidRDefault="00000000">
      <w:pPr>
        <w:pStyle w:val="BodyText"/>
        <w:ind w:left="23" w:firstLine="720"/>
      </w:pPr>
      <w:r>
        <w:t>Figure</w:t>
      </w:r>
      <w:r>
        <w:rPr>
          <w:spacing w:val="29"/>
        </w:rPr>
        <w:t xml:space="preserve"> </w:t>
      </w:r>
      <w:r>
        <w:t>1</w:t>
      </w:r>
      <w:r>
        <w:rPr>
          <w:spacing w:val="29"/>
        </w:rPr>
        <w:t xml:space="preserve"> </w:t>
      </w:r>
      <w:r>
        <w:t>shows</w:t>
      </w:r>
      <w:r>
        <w:rPr>
          <w:spacing w:val="30"/>
        </w:rPr>
        <w:t xml:space="preserve"> </w:t>
      </w:r>
      <w:r>
        <w:t>that</w:t>
      </w:r>
      <w:r>
        <w:rPr>
          <w:spacing w:val="30"/>
        </w:rPr>
        <w:t xml:space="preserve"> </w:t>
      </w:r>
      <w:r>
        <w:t>FESEM</w:t>
      </w:r>
      <w:r>
        <w:rPr>
          <w:spacing w:val="29"/>
        </w:rPr>
        <w:t xml:space="preserve"> </w:t>
      </w:r>
      <w:r>
        <w:t>micrographs</w:t>
      </w:r>
      <w:r>
        <w:rPr>
          <w:spacing w:val="30"/>
        </w:rPr>
        <w:t xml:space="preserve"> </w:t>
      </w:r>
      <w:r>
        <w:t>of</w:t>
      </w:r>
      <w:r>
        <w:rPr>
          <w:spacing w:val="30"/>
        </w:rPr>
        <w:t xml:space="preserve"> </w:t>
      </w:r>
      <w:r>
        <w:t>cross-sectional</w:t>
      </w:r>
      <w:r>
        <w:rPr>
          <w:spacing w:val="30"/>
        </w:rPr>
        <w:t xml:space="preserve"> </w:t>
      </w:r>
      <w:r>
        <w:t>images</w:t>
      </w:r>
      <w:r>
        <w:rPr>
          <w:spacing w:val="30"/>
        </w:rPr>
        <w:t xml:space="preserve"> </w:t>
      </w:r>
      <w:r>
        <w:t>of</w:t>
      </w:r>
      <w:r>
        <w:rPr>
          <w:spacing w:val="30"/>
        </w:rPr>
        <w:t xml:space="preserve"> </w:t>
      </w:r>
      <w:r>
        <w:t>untreated</w:t>
      </w:r>
      <w:r>
        <w:rPr>
          <w:spacing w:val="29"/>
        </w:rPr>
        <w:t xml:space="preserve"> </w:t>
      </w:r>
      <w:r>
        <w:t>and</w:t>
      </w:r>
      <w:r>
        <w:rPr>
          <w:spacing w:val="29"/>
        </w:rPr>
        <w:t xml:space="preserve"> </w:t>
      </w:r>
      <w:r>
        <w:t xml:space="preserve">DHT treated porous samples at different exposure temperature </w:t>
      </w:r>
      <w:r>
        <w:rPr>
          <w:color w:val="0432FF"/>
        </w:rPr>
        <w:t>[7]</w:t>
      </w:r>
      <w:r>
        <w:t>.</w:t>
      </w:r>
    </w:p>
    <w:p w14:paraId="7BB0DBFC" w14:textId="77777777" w:rsidR="00C3652E" w:rsidRDefault="00000000">
      <w:pPr>
        <w:pStyle w:val="BodyText"/>
        <w:spacing w:before="67"/>
        <w:rPr>
          <w:sz w:val="20"/>
        </w:rPr>
      </w:pPr>
      <w:r>
        <w:rPr>
          <w:noProof/>
          <w:sz w:val="20"/>
        </w:rPr>
        <w:drawing>
          <wp:anchor distT="0" distB="0" distL="0" distR="0" simplePos="0" relativeHeight="487589888" behindDoc="1" locked="0" layoutInCell="1" allowOverlap="1" wp14:anchorId="3F468BD9" wp14:editId="106FE1A5">
            <wp:simplePos x="0" y="0"/>
            <wp:positionH relativeFrom="page">
              <wp:posOffset>1739507</wp:posOffset>
            </wp:positionH>
            <wp:positionV relativeFrom="paragraph">
              <wp:posOffset>204249</wp:posOffset>
            </wp:positionV>
            <wp:extent cx="4078090" cy="2940939"/>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4078090" cy="2940939"/>
                    </a:xfrm>
                    <a:prstGeom prst="rect">
                      <a:avLst/>
                    </a:prstGeom>
                  </pic:spPr>
                </pic:pic>
              </a:graphicData>
            </a:graphic>
          </wp:anchor>
        </w:drawing>
      </w:r>
    </w:p>
    <w:p w14:paraId="4AF456F2" w14:textId="77777777" w:rsidR="00C3652E" w:rsidRDefault="00C3652E">
      <w:pPr>
        <w:pStyle w:val="BodyText"/>
        <w:spacing w:before="62"/>
      </w:pPr>
    </w:p>
    <w:p w14:paraId="1AB85A42" w14:textId="77777777" w:rsidR="00C3652E" w:rsidRDefault="00000000">
      <w:pPr>
        <w:pStyle w:val="BodyText"/>
        <w:spacing w:before="1"/>
        <w:ind w:left="155" w:right="297" w:hanging="3"/>
        <w:jc w:val="center"/>
      </w:pPr>
      <w:r>
        <w:rPr>
          <w:b/>
        </w:rPr>
        <w:t xml:space="preserve">Figure 1: </w:t>
      </w:r>
      <w:r>
        <w:t>FESEM micrographs of cross-sectional images of untreated and DHT treated porous samples</w:t>
      </w:r>
      <w:r>
        <w:rPr>
          <w:spacing w:val="-2"/>
        </w:rPr>
        <w:t xml:space="preserve"> </w:t>
      </w:r>
      <w:r>
        <w:t>at</w:t>
      </w:r>
      <w:r>
        <w:rPr>
          <w:spacing w:val="-2"/>
        </w:rPr>
        <w:t xml:space="preserve"> </w:t>
      </w:r>
      <w:r>
        <w:t>different</w:t>
      </w:r>
      <w:r>
        <w:rPr>
          <w:spacing w:val="-2"/>
        </w:rPr>
        <w:t xml:space="preserve"> </w:t>
      </w:r>
      <w:r>
        <w:t>exposure</w:t>
      </w:r>
      <w:r>
        <w:rPr>
          <w:spacing w:val="-2"/>
        </w:rPr>
        <w:t xml:space="preserve"> </w:t>
      </w:r>
      <w:r>
        <w:t>temperature</w:t>
      </w:r>
      <w:r>
        <w:rPr>
          <w:spacing w:val="-2"/>
        </w:rPr>
        <w:t xml:space="preserve"> </w:t>
      </w:r>
      <w:r>
        <w:t>of</w:t>
      </w:r>
      <w:r>
        <w:rPr>
          <w:spacing w:val="-2"/>
        </w:rPr>
        <w:t xml:space="preserve"> </w:t>
      </w:r>
      <w:r>
        <w:t>(a)</w:t>
      </w:r>
      <w:r>
        <w:rPr>
          <w:spacing w:val="-2"/>
        </w:rPr>
        <w:t xml:space="preserve"> </w:t>
      </w:r>
      <w:r>
        <w:t>untreated,</w:t>
      </w:r>
      <w:r>
        <w:rPr>
          <w:spacing w:val="-2"/>
        </w:rPr>
        <w:t xml:space="preserve"> </w:t>
      </w:r>
      <w:r>
        <w:t>(b)</w:t>
      </w:r>
      <w:r>
        <w:rPr>
          <w:spacing w:val="-2"/>
        </w:rPr>
        <w:t xml:space="preserve"> </w:t>
      </w:r>
      <w:r>
        <w:t xml:space="preserve">90 </w:t>
      </w:r>
      <w:proofErr w:type="spellStart"/>
      <w:r>
        <w:rPr>
          <w:vertAlign w:val="superscript"/>
        </w:rPr>
        <w:t>o</w:t>
      </w:r>
      <w:r>
        <w:t>C</w:t>
      </w:r>
      <w:proofErr w:type="spellEnd"/>
      <w:r>
        <w:rPr>
          <w:spacing w:val="-2"/>
        </w:rPr>
        <w:t xml:space="preserve"> </w:t>
      </w:r>
      <w:r>
        <w:t>(c)</w:t>
      </w:r>
      <w:r>
        <w:rPr>
          <w:spacing w:val="-2"/>
        </w:rPr>
        <w:t xml:space="preserve"> </w:t>
      </w:r>
      <w:r>
        <w:t>105</w:t>
      </w:r>
      <w:r>
        <w:rPr>
          <w:spacing w:val="-2"/>
        </w:rPr>
        <w:t xml:space="preserve"> </w:t>
      </w:r>
      <w:proofErr w:type="spellStart"/>
      <w:r>
        <w:rPr>
          <w:vertAlign w:val="superscript"/>
        </w:rPr>
        <w:t>o</w:t>
      </w:r>
      <w:r>
        <w:t>C</w:t>
      </w:r>
      <w:proofErr w:type="spellEnd"/>
      <w:r>
        <w:rPr>
          <w:spacing w:val="-2"/>
        </w:rPr>
        <w:t xml:space="preserve"> </w:t>
      </w:r>
      <w:r>
        <w:t>and</w:t>
      </w:r>
      <w:r>
        <w:rPr>
          <w:spacing w:val="-2"/>
        </w:rPr>
        <w:t xml:space="preserve"> </w:t>
      </w:r>
      <w:r>
        <w:t>(d)</w:t>
      </w:r>
      <w:r>
        <w:rPr>
          <w:spacing w:val="-2"/>
        </w:rPr>
        <w:t xml:space="preserve"> </w:t>
      </w:r>
      <w:r>
        <w:t>120</w:t>
      </w:r>
      <w:r>
        <w:rPr>
          <w:spacing w:val="-3"/>
        </w:rPr>
        <w:t xml:space="preserve"> </w:t>
      </w:r>
      <w:proofErr w:type="spellStart"/>
      <w:r>
        <w:rPr>
          <w:vertAlign w:val="superscript"/>
        </w:rPr>
        <w:t>o</w:t>
      </w:r>
      <w:r>
        <w:t>C</w:t>
      </w:r>
      <w:proofErr w:type="spellEnd"/>
      <w:r>
        <w:rPr>
          <w:spacing w:val="-2"/>
        </w:rPr>
        <w:t xml:space="preserve"> </w:t>
      </w:r>
      <w:r>
        <w:t>with exposure time of 120 hours</w:t>
      </w:r>
    </w:p>
    <w:p w14:paraId="2D6B4F60" w14:textId="77777777" w:rsidR="00C3652E" w:rsidRDefault="00C3652E">
      <w:pPr>
        <w:pStyle w:val="BodyText"/>
        <w:spacing w:before="2"/>
      </w:pPr>
    </w:p>
    <w:p w14:paraId="08D0CE99" w14:textId="77777777" w:rsidR="00C3652E" w:rsidRDefault="00000000">
      <w:pPr>
        <w:pStyle w:val="BodyText"/>
        <w:spacing w:before="1" w:line="237" w:lineRule="auto"/>
        <w:ind w:left="23"/>
      </w:pPr>
      <w:r>
        <w:t>Table</w:t>
      </w:r>
      <w:r>
        <w:rPr>
          <w:spacing w:val="80"/>
        </w:rPr>
        <w:t xml:space="preserve"> </w:t>
      </w:r>
      <w:r>
        <w:t>1</w:t>
      </w:r>
      <w:r>
        <w:rPr>
          <w:spacing w:val="80"/>
        </w:rPr>
        <w:t xml:space="preserve"> </w:t>
      </w:r>
      <w:r>
        <w:t>shows</w:t>
      </w:r>
      <w:r>
        <w:rPr>
          <w:spacing w:val="80"/>
        </w:rPr>
        <w:t xml:space="preserve"> </w:t>
      </w:r>
      <w:r>
        <w:t>the</w:t>
      </w:r>
      <w:r>
        <w:rPr>
          <w:spacing w:val="80"/>
        </w:rPr>
        <w:t xml:space="preserve"> </w:t>
      </w:r>
      <w:r>
        <w:t>Average</w:t>
      </w:r>
      <w:r>
        <w:rPr>
          <w:spacing w:val="80"/>
        </w:rPr>
        <w:t xml:space="preserve"> </w:t>
      </w:r>
      <w:r>
        <w:t>pore</w:t>
      </w:r>
      <w:r>
        <w:rPr>
          <w:spacing w:val="80"/>
        </w:rPr>
        <w:t xml:space="preserve"> </w:t>
      </w:r>
      <w:r>
        <w:t>size</w:t>
      </w:r>
      <w:r>
        <w:rPr>
          <w:spacing w:val="80"/>
        </w:rPr>
        <w:t xml:space="preserve"> </w:t>
      </w:r>
      <w:r>
        <w:t>of</w:t>
      </w:r>
      <w:r>
        <w:rPr>
          <w:spacing w:val="80"/>
        </w:rPr>
        <w:t xml:space="preserve"> </w:t>
      </w:r>
      <w:r>
        <w:t>untreated</w:t>
      </w:r>
      <w:r>
        <w:rPr>
          <w:spacing w:val="80"/>
        </w:rPr>
        <w:t xml:space="preserve"> </w:t>
      </w:r>
      <w:r>
        <w:t>and</w:t>
      </w:r>
      <w:r>
        <w:rPr>
          <w:spacing w:val="80"/>
        </w:rPr>
        <w:t xml:space="preserve"> </w:t>
      </w:r>
      <w:r>
        <w:t>DHT</w:t>
      </w:r>
      <w:r>
        <w:rPr>
          <w:spacing w:val="80"/>
        </w:rPr>
        <w:t xml:space="preserve"> </w:t>
      </w:r>
      <w:r>
        <w:t>treated</w:t>
      </w:r>
      <w:r>
        <w:rPr>
          <w:spacing w:val="80"/>
        </w:rPr>
        <w:t xml:space="preserve"> </w:t>
      </w:r>
      <w:r>
        <w:t>chitosan-fish</w:t>
      </w:r>
      <w:r>
        <w:rPr>
          <w:spacing w:val="80"/>
        </w:rPr>
        <w:t xml:space="preserve"> </w:t>
      </w:r>
      <w:r>
        <w:t>scales</w:t>
      </w:r>
      <w:r>
        <w:rPr>
          <w:spacing w:val="80"/>
        </w:rPr>
        <w:t xml:space="preserve"> </w:t>
      </w:r>
      <w:r>
        <w:t>collagen/glycerin 3D porous scaffolds.</w:t>
      </w:r>
    </w:p>
    <w:p w14:paraId="4D928A50" w14:textId="77777777" w:rsidR="00C3652E" w:rsidRDefault="00C3652E">
      <w:pPr>
        <w:pStyle w:val="BodyText"/>
        <w:spacing w:before="2"/>
      </w:pPr>
    </w:p>
    <w:p w14:paraId="09D10AE3" w14:textId="77777777" w:rsidR="00C3652E" w:rsidRDefault="00000000">
      <w:pPr>
        <w:pStyle w:val="BodyText"/>
        <w:ind w:right="139"/>
        <w:jc w:val="center"/>
      </w:pPr>
      <w:r>
        <w:rPr>
          <w:b/>
        </w:rPr>
        <w:t>Table</w:t>
      </w:r>
      <w:r>
        <w:rPr>
          <w:b/>
          <w:spacing w:val="-3"/>
        </w:rPr>
        <w:t xml:space="preserve"> </w:t>
      </w:r>
      <w:r>
        <w:rPr>
          <w:b/>
        </w:rPr>
        <w:t>1:</w:t>
      </w:r>
      <w:r>
        <w:rPr>
          <w:b/>
          <w:spacing w:val="-3"/>
        </w:rPr>
        <w:t xml:space="preserve"> </w:t>
      </w:r>
      <w:r>
        <w:t>Average</w:t>
      </w:r>
      <w:r>
        <w:rPr>
          <w:spacing w:val="-3"/>
        </w:rPr>
        <w:t xml:space="preserve"> </w:t>
      </w:r>
      <w:r>
        <w:t>pore</w:t>
      </w:r>
      <w:r>
        <w:rPr>
          <w:spacing w:val="-3"/>
        </w:rPr>
        <w:t xml:space="preserve"> </w:t>
      </w:r>
      <w:r>
        <w:t>size</w:t>
      </w:r>
      <w:r>
        <w:rPr>
          <w:spacing w:val="-3"/>
        </w:rPr>
        <w:t xml:space="preserve"> </w:t>
      </w:r>
      <w:r>
        <w:t>of</w:t>
      </w:r>
      <w:r>
        <w:rPr>
          <w:spacing w:val="-3"/>
        </w:rPr>
        <w:t xml:space="preserve"> </w:t>
      </w:r>
      <w:r>
        <w:t>untreated</w:t>
      </w:r>
      <w:r>
        <w:rPr>
          <w:spacing w:val="-3"/>
        </w:rPr>
        <w:t xml:space="preserve"> </w:t>
      </w:r>
      <w:r>
        <w:t>and</w:t>
      </w:r>
      <w:r>
        <w:rPr>
          <w:spacing w:val="-3"/>
        </w:rPr>
        <w:t xml:space="preserve"> </w:t>
      </w:r>
      <w:r>
        <w:t>DHT</w:t>
      </w:r>
      <w:r>
        <w:rPr>
          <w:spacing w:val="-3"/>
        </w:rPr>
        <w:t xml:space="preserve"> </w:t>
      </w:r>
      <w:r>
        <w:t>treated</w:t>
      </w:r>
      <w:r>
        <w:rPr>
          <w:spacing w:val="-3"/>
        </w:rPr>
        <w:t xml:space="preserve"> </w:t>
      </w:r>
      <w:r>
        <w:t>chitosan-fish</w:t>
      </w:r>
      <w:r>
        <w:rPr>
          <w:spacing w:val="-3"/>
        </w:rPr>
        <w:t xml:space="preserve"> </w:t>
      </w:r>
      <w:r>
        <w:t>scales</w:t>
      </w:r>
      <w:r>
        <w:rPr>
          <w:spacing w:val="-3"/>
        </w:rPr>
        <w:t xml:space="preserve"> </w:t>
      </w:r>
      <w:r>
        <w:t>collagen/glycerin</w:t>
      </w:r>
      <w:r>
        <w:rPr>
          <w:spacing w:val="-3"/>
        </w:rPr>
        <w:t xml:space="preserve"> </w:t>
      </w:r>
      <w:r>
        <w:t xml:space="preserve">3D porous scaffolds </w:t>
      </w:r>
      <w:r>
        <w:rPr>
          <w:color w:val="0432FF"/>
        </w:rPr>
        <w:t>[8-10]</w:t>
      </w:r>
    </w:p>
    <w:p w14:paraId="339B688D" w14:textId="77777777" w:rsidR="00C3652E" w:rsidRDefault="00000000">
      <w:pPr>
        <w:pStyle w:val="BodyText"/>
        <w:spacing w:before="1"/>
        <w:rPr>
          <w:sz w:val="13"/>
        </w:rPr>
      </w:pPr>
      <w:r>
        <w:rPr>
          <w:noProof/>
          <w:sz w:val="13"/>
        </w:rPr>
        <mc:AlternateContent>
          <mc:Choice Requires="wps">
            <w:drawing>
              <wp:anchor distT="0" distB="0" distL="0" distR="0" simplePos="0" relativeHeight="487590400" behindDoc="1" locked="0" layoutInCell="1" allowOverlap="1" wp14:anchorId="2F303A4E" wp14:editId="68398120">
                <wp:simplePos x="0" y="0"/>
                <wp:positionH relativeFrom="page">
                  <wp:posOffset>1170432</wp:posOffset>
                </wp:positionH>
                <wp:positionV relativeFrom="paragraph">
                  <wp:posOffset>111118</wp:posOffset>
                </wp:positionV>
                <wp:extent cx="5212080" cy="635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12080" cy="6350"/>
                        </a:xfrm>
                        <a:custGeom>
                          <a:avLst/>
                          <a:gdLst/>
                          <a:ahLst/>
                          <a:cxnLst/>
                          <a:rect l="l" t="t" r="r" b="b"/>
                          <a:pathLst>
                            <a:path w="5212080" h="6350">
                              <a:moveTo>
                                <a:pt x="5212080" y="0"/>
                              </a:moveTo>
                              <a:lnTo>
                                <a:pt x="1088136" y="0"/>
                              </a:lnTo>
                              <a:lnTo>
                                <a:pt x="1082040" y="0"/>
                              </a:lnTo>
                              <a:lnTo>
                                <a:pt x="0" y="0"/>
                              </a:lnTo>
                              <a:lnTo>
                                <a:pt x="0" y="6096"/>
                              </a:lnTo>
                              <a:lnTo>
                                <a:pt x="1082040" y="6096"/>
                              </a:lnTo>
                              <a:lnTo>
                                <a:pt x="1088136" y="6096"/>
                              </a:lnTo>
                              <a:lnTo>
                                <a:pt x="5212080" y="6096"/>
                              </a:lnTo>
                              <a:lnTo>
                                <a:pt x="52120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0404EA" id="Graphic 9" o:spid="_x0000_s1026" style="position:absolute;margin-left:92.15pt;margin-top:8.75pt;width:410.4pt;height:.5pt;z-index:-15726080;visibility:visible;mso-wrap-style:square;mso-wrap-distance-left:0;mso-wrap-distance-top:0;mso-wrap-distance-right:0;mso-wrap-distance-bottom:0;mso-position-horizontal:absolute;mso-position-horizontal-relative:page;mso-position-vertical:absolute;mso-position-vertical-relative:text;v-text-anchor:top" coordsize="52120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" path="m5212080,l1088136,r-6096,l,,,6096r1082040,l1088136,6096r4123944,l5212080,xe" fillcolor="black" stroked="f">
                <v:path arrowok="t"/>
                <w10:wrap type="topAndBottom" anchorx="page"/>
              </v:shape>
            </w:pict>
          </mc:Fallback>
        </mc:AlternateContent>
      </w:r>
    </w:p>
    <w:p w14:paraId="6C06CB00" w14:textId="77777777" w:rsidR="00C3652E" w:rsidRDefault="00000000">
      <w:pPr>
        <w:pStyle w:val="Heading2"/>
        <w:spacing w:before="1"/>
        <w:ind w:left="1547"/>
        <w:jc w:val="center"/>
      </w:pPr>
      <w:r>
        <w:t>Pore</w:t>
      </w:r>
      <w:r>
        <w:rPr>
          <w:spacing w:val="-4"/>
        </w:rPr>
        <w:t xml:space="preserve"> </w:t>
      </w:r>
      <w:r>
        <w:t>Size</w:t>
      </w:r>
      <w:r>
        <w:rPr>
          <w:spacing w:val="-4"/>
        </w:rPr>
        <w:t xml:space="preserve"> (µm)</w:t>
      </w:r>
    </w:p>
    <w:p w14:paraId="5BA6C0C6" w14:textId="77777777" w:rsidR="00C3652E" w:rsidRDefault="00C3652E">
      <w:pPr>
        <w:pStyle w:val="BodyText"/>
        <w:spacing w:before="8"/>
        <w:rPr>
          <w:b/>
          <w:sz w:val="16"/>
        </w:rPr>
      </w:pPr>
    </w:p>
    <w:tbl>
      <w:tblPr>
        <w:tblW w:w="0" w:type="auto"/>
        <w:tblInd w:w="426" w:type="dxa"/>
        <w:tblLayout w:type="fixed"/>
        <w:tblCellMar>
          <w:left w:w="0" w:type="dxa"/>
          <w:right w:w="0" w:type="dxa"/>
        </w:tblCellMar>
        <w:tblLook w:val="01E0" w:firstRow="1" w:lastRow="1" w:firstColumn="1" w:lastColumn="1" w:noHBand="0" w:noVBand="0"/>
      </w:tblPr>
      <w:tblGrid>
        <w:gridCol w:w="1711"/>
        <w:gridCol w:w="1331"/>
        <w:gridCol w:w="1594"/>
        <w:gridCol w:w="1809"/>
        <w:gridCol w:w="1768"/>
      </w:tblGrid>
      <w:tr w:rsidR="00C3652E" w14:paraId="792DB7A4" w14:textId="77777777">
        <w:trPr>
          <w:trHeight w:val="618"/>
        </w:trPr>
        <w:tc>
          <w:tcPr>
            <w:tcW w:w="1711" w:type="dxa"/>
            <w:tcBorders>
              <w:bottom w:val="single" w:sz="4" w:space="0" w:color="000000"/>
            </w:tcBorders>
          </w:tcPr>
          <w:p w14:paraId="273E5CD9" w14:textId="77777777" w:rsidR="00C3652E" w:rsidRDefault="00000000">
            <w:pPr>
              <w:pStyle w:val="TableParagraph"/>
              <w:spacing w:before="3" w:line="237" w:lineRule="auto"/>
              <w:ind w:left="515" w:right="167" w:hanging="340"/>
              <w:jc w:val="left"/>
              <w:rPr>
                <w:b/>
              </w:rPr>
            </w:pPr>
            <w:r>
              <w:rPr>
                <w:b/>
              </w:rPr>
              <w:t>Exposure</w:t>
            </w:r>
            <w:r>
              <w:rPr>
                <w:b/>
                <w:spacing w:val="-14"/>
              </w:rPr>
              <w:t xml:space="preserve"> </w:t>
            </w:r>
            <w:r>
              <w:rPr>
                <w:b/>
              </w:rPr>
              <w:t xml:space="preserve">time </w:t>
            </w:r>
            <w:r>
              <w:rPr>
                <w:b/>
                <w:spacing w:val="-2"/>
              </w:rPr>
              <w:t>(hours)</w:t>
            </w:r>
          </w:p>
        </w:tc>
        <w:tc>
          <w:tcPr>
            <w:tcW w:w="1331" w:type="dxa"/>
            <w:tcBorders>
              <w:top w:val="single" w:sz="4" w:space="0" w:color="000000"/>
              <w:bottom w:val="single" w:sz="4" w:space="0" w:color="000000"/>
            </w:tcBorders>
          </w:tcPr>
          <w:p w14:paraId="1E7CC069" w14:textId="77777777" w:rsidR="00C3652E" w:rsidRDefault="00000000">
            <w:pPr>
              <w:pStyle w:val="TableParagraph"/>
              <w:spacing w:before="1"/>
              <w:rPr>
                <w:b/>
              </w:rPr>
            </w:pPr>
            <w:r>
              <w:rPr>
                <w:b/>
                <w:spacing w:val="-5"/>
              </w:rPr>
              <w:t>RT</w:t>
            </w:r>
          </w:p>
        </w:tc>
        <w:tc>
          <w:tcPr>
            <w:tcW w:w="1594" w:type="dxa"/>
            <w:tcBorders>
              <w:top w:val="single" w:sz="4" w:space="0" w:color="000000"/>
              <w:bottom w:val="single" w:sz="4" w:space="0" w:color="000000"/>
            </w:tcBorders>
          </w:tcPr>
          <w:p w14:paraId="32EE2BE0" w14:textId="77777777" w:rsidR="00C3652E" w:rsidRDefault="00000000">
            <w:pPr>
              <w:pStyle w:val="TableParagraph"/>
              <w:spacing w:before="3" w:line="237" w:lineRule="auto"/>
              <w:ind w:left="424" w:right="182" w:hanging="222"/>
              <w:jc w:val="left"/>
              <w:rPr>
                <w:b/>
              </w:rPr>
            </w:pPr>
            <w:r>
              <w:rPr>
                <w:b/>
              </w:rPr>
              <w:t>DHT</w:t>
            </w:r>
            <w:r>
              <w:rPr>
                <w:b/>
                <w:spacing w:val="-14"/>
              </w:rPr>
              <w:t xml:space="preserve"> </w:t>
            </w:r>
            <w:r>
              <w:rPr>
                <w:b/>
              </w:rPr>
              <w:t>treated at 90 °C</w:t>
            </w:r>
          </w:p>
        </w:tc>
        <w:tc>
          <w:tcPr>
            <w:tcW w:w="1809" w:type="dxa"/>
            <w:tcBorders>
              <w:top w:val="single" w:sz="4" w:space="0" w:color="000000"/>
              <w:bottom w:val="single" w:sz="4" w:space="0" w:color="000000"/>
            </w:tcBorders>
          </w:tcPr>
          <w:p w14:paraId="7615FEE6" w14:textId="77777777" w:rsidR="00C3652E" w:rsidRDefault="00000000">
            <w:pPr>
              <w:pStyle w:val="TableParagraph"/>
              <w:spacing w:before="3" w:line="237" w:lineRule="auto"/>
              <w:ind w:left="594" w:hanging="405"/>
              <w:jc w:val="left"/>
              <w:rPr>
                <w:b/>
              </w:rPr>
            </w:pPr>
            <w:r>
              <w:rPr>
                <w:b/>
              </w:rPr>
              <w:t>DHT</w:t>
            </w:r>
            <w:r>
              <w:rPr>
                <w:b/>
                <w:spacing w:val="-14"/>
              </w:rPr>
              <w:t xml:space="preserve"> </w:t>
            </w:r>
            <w:r>
              <w:rPr>
                <w:b/>
              </w:rPr>
              <w:t>treated</w:t>
            </w:r>
            <w:r>
              <w:rPr>
                <w:b/>
                <w:spacing w:val="-14"/>
              </w:rPr>
              <w:t xml:space="preserve"> </w:t>
            </w:r>
            <w:r>
              <w:rPr>
                <w:b/>
              </w:rPr>
              <w:t>at 105 °C</w:t>
            </w:r>
          </w:p>
        </w:tc>
        <w:tc>
          <w:tcPr>
            <w:tcW w:w="1768" w:type="dxa"/>
            <w:tcBorders>
              <w:top w:val="single" w:sz="4" w:space="0" w:color="000000"/>
              <w:bottom w:val="single" w:sz="4" w:space="0" w:color="000000"/>
            </w:tcBorders>
          </w:tcPr>
          <w:p w14:paraId="44E0A52E" w14:textId="77777777" w:rsidR="00C3652E" w:rsidRDefault="00000000">
            <w:pPr>
              <w:pStyle w:val="TableParagraph"/>
              <w:spacing w:before="3" w:line="237" w:lineRule="auto"/>
              <w:ind w:left="585" w:hanging="405"/>
              <w:jc w:val="left"/>
              <w:rPr>
                <w:b/>
              </w:rPr>
            </w:pPr>
            <w:r>
              <w:rPr>
                <w:b/>
              </w:rPr>
              <w:t>DHT</w:t>
            </w:r>
            <w:r>
              <w:rPr>
                <w:b/>
                <w:spacing w:val="-14"/>
              </w:rPr>
              <w:t xml:space="preserve"> </w:t>
            </w:r>
            <w:r>
              <w:rPr>
                <w:b/>
              </w:rPr>
              <w:t>treated</w:t>
            </w:r>
            <w:r>
              <w:rPr>
                <w:b/>
                <w:spacing w:val="-14"/>
              </w:rPr>
              <w:t xml:space="preserve"> </w:t>
            </w:r>
            <w:r>
              <w:rPr>
                <w:b/>
              </w:rPr>
              <w:t>at 120 °C</w:t>
            </w:r>
          </w:p>
        </w:tc>
      </w:tr>
      <w:tr w:rsidR="00C3652E" w14:paraId="06BC5038" w14:textId="77777777">
        <w:trPr>
          <w:trHeight w:val="294"/>
        </w:trPr>
        <w:tc>
          <w:tcPr>
            <w:tcW w:w="1711" w:type="dxa"/>
            <w:tcBorders>
              <w:top w:val="single" w:sz="4" w:space="0" w:color="000000"/>
            </w:tcBorders>
          </w:tcPr>
          <w:p w14:paraId="69EAF7ED" w14:textId="77777777" w:rsidR="00C3652E" w:rsidRDefault="00000000">
            <w:pPr>
              <w:pStyle w:val="TableParagraph"/>
              <w:spacing w:line="249" w:lineRule="exact"/>
              <w:ind w:left="3"/>
            </w:pPr>
            <w:r>
              <w:rPr>
                <w:spacing w:val="-5"/>
              </w:rPr>
              <w:t>24</w:t>
            </w:r>
          </w:p>
        </w:tc>
        <w:tc>
          <w:tcPr>
            <w:tcW w:w="1331" w:type="dxa"/>
            <w:tcBorders>
              <w:top w:val="single" w:sz="4" w:space="0" w:color="000000"/>
            </w:tcBorders>
          </w:tcPr>
          <w:p w14:paraId="763627EB" w14:textId="77777777" w:rsidR="00C3652E" w:rsidRDefault="00000000">
            <w:pPr>
              <w:pStyle w:val="TableParagraph"/>
              <w:spacing w:line="249" w:lineRule="exact"/>
            </w:pPr>
            <w:r>
              <w:t>236</w:t>
            </w:r>
            <w:r>
              <w:rPr>
                <w:spacing w:val="-2"/>
              </w:rPr>
              <w:t xml:space="preserve"> </w:t>
            </w:r>
            <w:r>
              <w:t>±</w:t>
            </w:r>
            <w:r>
              <w:rPr>
                <w:spacing w:val="-2"/>
              </w:rPr>
              <w:t xml:space="preserve"> </w:t>
            </w:r>
            <w:r>
              <w:rPr>
                <w:spacing w:val="-5"/>
              </w:rPr>
              <w:t>134</w:t>
            </w:r>
          </w:p>
        </w:tc>
        <w:tc>
          <w:tcPr>
            <w:tcW w:w="1594" w:type="dxa"/>
            <w:tcBorders>
              <w:top w:val="single" w:sz="4" w:space="0" w:color="000000"/>
            </w:tcBorders>
          </w:tcPr>
          <w:p w14:paraId="16A666FF" w14:textId="77777777" w:rsidR="00C3652E" w:rsidRDefault="00000000">
            <w:pPr>
              <w:pStyle w:val="TableParagraph"/>
              <w:spacing w:line="249" w:lineRule="exact"/>
              <w:ind w:left="70" w:right="55"/>
            </w:pPr>
            <w:r>
              <w:t>162</w:t>
            </w:r>
            <w:r>
              <w:rPr>
                <w:spacing w:val="-2"/>
              </w:rPr>
              <w:t xml:space="preserve"> </w:t>
            </w:r>
            <w:r>
              <w:t>±</w:t>
            </w:r>
            <w:r>
              <w:rPr>
                <w:spacing w:val="-2"/>
              </w:rPr>
              <w:t xml:space="preserve"> </w:t>
            </w:r>
            <w:r>
              <w:rPr>
                <w:spacing w:val="-5"/>
              </w:rPr>
              <w:t>63</w:t>
            </w:r>
          </w:p>
        </w:tc>
        <w:tc>
          <w:tcPr>
            <w:tcW w:w="1809" w:type="dxa"/>
            <w:tcBorders>
              <w:top w:val="single" w:sz="4" w:space="0" w:color="000000"/>
            </w:tcBorders>
          </w:tcPr>
          <w:p w14:paraId="08CA0B99" w14:textId="77777777" w:rsidR="00C3652E" w:rsidRDefault="00000000">
            <w:pPr>
              <w:pStyle w:val="TableParagraph"/>
              <w:spacing w:line="249" w:lineRule="exact"/>
              <w:ind w:left="11"/>
            </w:pPr>
            <w:r>
              <w:t>140</w:t>
            </w:r>
            <w:r>
              <w:rPr>
                <w:spacing w:val="-2"/>
              </w:rPr>
              <w:t xml:space="preserve"> </w:t>
            </w:r>
            <w:r>
              <w:t>±</w:t>
            </w:r>
            <w:r>
              <w:rPr>
                <w:spacing w:val="-2"/>
              </w:rPr>
              <w:t xml:space="preserve"> </w:t>
            </w:r>
            <w:r>
              <w:rPr>
                <w:spacing w:val="-5"/>
              </w:rPr>
              <w:t>53</w:t>
            </w:r>
          </w:p>
        </w:tc>
        <w:tc>
          <w:tcPr>
            <w:tcW w:w="1768" w:type="dxa"/>
            <w:tcBorders>
              <w:top w:val="single" w:sz="4" w:space="0" w:color="000000"/>
            </w:tcBorders>
          </w:tcPr>
          <w:p w14:paraId="4A2BA095" w14:textId="77777777" w:rsidR="00C3652E" w:rsidRDefault="00000000">
            <w:pPr>
              <w:pStyle w:val="TableParagraph"/>
              <w:spacing w:line="249" w:lineRule="exact"/>
              <w:ind w:left="35"/>
            </w:pPr>
            <w:r>
              <w:t>162</w:t>
            </w:r>
            <w:r>
              <w:rPr>
                <w:spacing w:val="-2"/>
              </w:rPr>
              <w:t xml:space="preserve"> </w:t>
            </w:r>
            <w:r>
              <w:t>±</w:t>
            </w:r>
            <w:r>
              <w:rPr>
                <w:spacing w:val="-2"/>
              </w:rPr>
              <w:t xml:space="preserve"> </w:t>
            </w:r>
            <w:r>
              <w:rPr>
                <w:spacing w:val="-5"/>
              </w:rPr>
              <w:t>60</w:t>
            </w:r>
          </w:p>
        </w:tc>
      </w:tr>
      <w:tr w:rsidR="00C3652E" w14:paraId="01109841" w14:textId="77777777">
        <w:trPr>
          <w:trHeight w:val="340"/>
        </w:trPr>
        <w:tc>
          <w:tcPr>
            <w:tcW w:w="1711" w:type="dxa"/>
          </w:tcPr>
          <w:p w14:paraId="015E30E4" w14:textId="77777777" w:rsidR="00C3652E" w:rsidRDefault="00000000">
            <w:pPr>
              <w:pStyle w:val="TableParagraph"/>
              <w:spacing w:before="37"/>
              <w:ind w:left="3"/>
            </w:pPr>
            <w:r>
              <w:rPr>
                <w:spacing w:val="-5"/>
              </w:rPr>
              <w:t>48</w:t>
            </w:r>
          </w:p>
        </w:tc>
        <w:tc>
          <w:tcPr>
            <w:tcW w:w="1331" w:type="dxa"/>
          </w:tcPr>
          <w:p w14:paraId="15864551" w14:textId="77777777" w:rsidR="00C3652E" w:rsidRDefault="00000000">
            <w:pPr>
              <w:pStyle w:val="TableParagraph"/>
              <w:spacing w:before="37"/>
            </w:pPr>
            <w:r>
              <w:t>236</w:t>
            </w:r>
            <w:r>
              <w:rPr>
                <w:spacing w:val="-2"/>
              </w:rPr>
              <w:t xml:space="preserve"> </w:t>
            </w:r>
            <w:r>
              <w:t>±</w:t>
            </w:r>
            <w:r>
              <w:rPr>
                <w:spacing w:val="-2"/>
              </w:rPr>
              <w:t xml:space="preserve"> </w:t>
            </w:r>
            <w:r>
              <w:rPr>
                <w:spacing w:val="-5"/>
              </w:rPr>
              <w:t>134</w:t>
            </w:r>
          </w:p>
        </w:tc>
        <w:tc>
          <w:tcPr>
            <w:tcW w:w="1594" w:type="dxa"/>
          </w:tcPr>
          <w:p w14:paraId="5B1DE787" w14:textId="77777777" w:rsidR="00C3652E" w:rsidRDefault="00000000">
            <w:pPr>
              <w:pStyle w:val="TableParagraph"/>
              <w:spacing w:before="37"/>
              <w:ind w:left="70" w:right="55"/>
            </w:pPr>
            <w:r>
              <w:t>161</w:t>
            </w:r>
            <w:r>
              <w:rPr>
                <w:spacing w:val="-2"/>
              </w:rPr>
              <w:t xml:space="preserve"> </w:t>
            </w:r>
            <w:r>
              <w:t>±</w:t>
            </w:r>
            <w:r>
              <w:rPr>
                <w:spacing w:val="-2"/>
              </w:rPr>
              <w:t xml:space="preserve"> </w:t>
            </w:r>
            <w:r>
              <w:rPr>
                <w:spacing w:val="-5"/>
              </w:rPr>
              <w:t>59</w:t>
            </w:r>
          </w:p>
        </w:tc>
        <w:tc>
          <w:tcPr>
            <w:tcW w:w="1809" w:type="dxa"/>
          </w:tcPr>
          <w:p w14:paraId="254806BD" w14:textId="77777777" w:rsidR="00C3652E" w:rsidRDefault="00000000">
            <w:pPr>
              <w:pStyle w:val="TableParagraph"/>
              <w:spacing w:before="37"/>
              <w:ind w:left="11"/>
            </w:pPr>
            <w:r>
              <w:t>120</w:t>
            </w:r>
            <w:r>
              <w:rPr>
                <w:spacing w:val="-2"/>
              </w:rPr>
              <w:t xml:space="preserve"> </w:t>
            </w:r>
            <w:r>
              <w:t>±</w:t>
            </w:r>
            <w:r>
              <w:rPr>
                <w:spacing w:val="-2"/>
              </w:rPr>
              <w:t xml:space="preserve"> </w:t>
            </w:r>
            <w:r>
              <w:rPr>
                <w:spacing w:val="-5"/>
              </w:rPr>
              <w:t>33</w:t>
            </w:r>
          </w:p>
        </w:tc>
        <w:tc>
          <w:tcPr>
            <w:tcW w:w="1768" w:type="dxa"/>
          </w:tcPr>
          <w:p w14:paraId="573756FA" w14:textId="77777777" w:rsidR="00C3652E" w:rsidRDefault="00000000">
            <w:pPr>
              <w:pStyle w:val="TableParagraph"/>
              <w:spacing w:before="37"/>
              <w:ind w:left="35"/>
            </w:pPr>
            <w:r>
              <w:t>144</w:t>
            </w:r>
            <w:r>
              <w:rPr>
                <w:spacing w:val="-2"/>
              </w:rPr>
              <w:t xml:space="preserve"> </w:t>
            </w:r>
            <w:r>
              <w:t>±</w:t>
            </w:r>
            <w:r>
              <w:rPr>
                <w:spacing w:val="-2"/>
              </w:rPr>
              <w:t xml:space="preserve"> </w:t>
            </w:r>
            <w:r>
              <w:rPr>
                <w:spacing w:val="-5"/>
              </w:rPr>
              <w:t>68</w:t>
            </w:r>
          </w:p>
        </w:tc>
      </w:tr>
      <w:tr w:rsidR="00C3652E" w14:paraId="0DC1A9C5" w14:textId="77777777">
        <w:trPr>
          <w:trHeight w:val="383"/>
        </w:trPr>
        <w:tc>
          <w:tcPr>
            <w:tcW w:w="1711" w:type="dxa"/>
          </w:tcPr>
          <w:p w14:paraId="74ADAA83" w14:textId="77777777" w:rsidR="00C3652E" w:rsidRDefault="00000000">
            <w:pPr>
              <w:pStyle w:val="TableParagraph"/>
              <w:spacing w:before="42"/>
              <w:ind w:left="3"/>
            </w:pPr>
            <w:r>
              <w:rPr>
                <w:spacing w:val="-5"/>
              </w:rPr>
              <w:t>72</w:t>
            </w:r>
          </w:p>
        </w:tc>
        <w:tc>
          <w:tcPr>
            <w:tcW w:w="1331" w:type="dxa"/>
          </w:tcPr>
          <w:p w14:paraId="45734692" w14:textId="77777777" w:rsidR="00C3652E" w:rsidRDefault="00000000">
            <w:pPr>
              <w:pStyle w:val="TableParagraph"/>
              <w:spacing w:before="42"/>
            </w:pPr>
            <w:r>
              <w:t>236</w:t>
            </w:r>
            <w:r>
              <w:rPr>
                <w:spacing w:val="-2"/>
              </w:rPr>
              <w:t xml:space="preserve"> </w:t>
            </w:r>
            <w:r>
              <w:t>±</w:t>
            </w:r>
            <w:r>
              <w:rPr>
                <w:spacing w:val="-2"/>
              </w:rPr>
              <w:t xml:space="preserve"> </w:t>
            </w:r>
            <w:r>
              <w:rPr>
                <w:spacing w:val="-5"/>
              </w:rPr>
              <w:t>134</w:t>
            </w:r>
          </w:p>
        </w:tc>
        <w:tc>
          <w:tcPr>
            <w:tcW w:w="1594" w:type="dxa"/>
          </w:tcPr>
          <w:p w14:paraId="72673277" w14:textId="77777777" w:rsidR="00C3652E" w:rsidRDefault="00000000">
            <w:pPr>
              <w:pStyle w:val="TableParagraph"/>
              <w:spacing w:before="42"/>
              <w:ind w:left="70"/>
            </w:pPr>
            <w:r>
              <w:t>142</w:t>
            </w:r>
            <w:r>
              <w:rPr>
                <w:spacing w:val="-2"/>
              </w:rPr>
              <w:t xml:space="preserve"> </w:t>
            </w:r>
            <w:r>
              <w:t>±</w:t>
            </w:r>
            <w:r>
              <w:rPr>
                <w:spacing w:val="-2"/>
              </w:rPr>
              <w:t xml:space="preserve"> </w:t>
            </w:r>
            <w:r>
              <w:rPr>
                <w:spacing w:val="-5"/>
              </w:rPr>
              <w:t>44</w:t>
            </w:r>
          </w:p>
        </w:tc>
        <w:tc>
          <w:tcPr>
            <w:tcW w:w="1809" w:type="dxa"/>
          </w:tcPr>
          <w:p w14:paraId="7C0800DA" w14:textId="77777777" w:rsidR="00C3652E" w:rsidRDefault="00000000">
            <w:pPr>
              <w:pStyle w:val="TableParagraph"/>
              <w:spacing w:before="42"/>
              <w:ind w:left="11"/>
            </w:pPr>
            <w:r>
              <w:t>114</w:t>
            </w:r>
            <w:r>
              <w:rPr>
                <w:spacing w:val="-2"/>
              </w:rPr>
              <w:t xml:space="preserve"> </w:t>
            </w:r>
            <w:r>
              <w:t>±</w:t>
            </w:r>
            <w:r>
              <w:rPr>
                <w:spacing w:val="-2"/>
              </w:rPr>
              <w:t xml:space="preserve"> </w:t>
            </w:r>
            <w:r>
              <w:rPr>
                <w:spacing w:val="-5"/>
              </w:rPr>
              <w:t>28</w:t>
            </w:r>
          </w:p>
        </w:tc>
        <w:tc>
          <w:tcPr>
            <w:tcW w:w="1768" w:type="dxa"/>
          </w:tcPr>
          <w:p w14:paraId="5A15B4B0" w14:textId="77777777" w:rsidR="00C3652E" w:rsidRDefault="00000000">
            <w:pPr>
              <w:pStyle w:val="TableParagraph"/>
              <w:spacing w:before="42"/>
              <w:ind w:left="35"/>
            </w:pPr>
            <w:r>
              <w:t>135</w:t>
            </w:r>
            <w:r>
              <w:rPr>
                <w:spacing w:val="-2"/>
              </w:rPr>
              <w:t xml:space="preserve"> </w:t>
            </w:r>
            <w:r>
              <w:t>±</w:t>
            </w:r>
            <w:r>
              <w:rPr>
                <w:spacing w:val="-2"/>
              </w:rPr>
              <w:t xml:space="preserve"> </w:t>
            </w:r>
            <w:r>
              <w:rPr>
                <w:spacing w:val="-5"/>
              </w:rPr>
              <w:t>43</w:t>
            </w:r>
          </w:p>
        </w:tc>
      </w:tr>
      <w:tr w:rsidR="00C3652E" w14:paraId="4D483964" w14:textId="77777777">
        <w:trPr>
          <w:trHeight w:val="391"/>
        </w:trPr>
        <w:tc>
          <w:tcPr>
            <w:tcW w:w="1711" w:type="dxa"/>
          </w:tcPr>
          <w:p w14:paraId="599A9845" w14:textId="77777777" w:rsidR="00C3652E" w:rsidRDefault="00000000">
            <w:pPr>
              <w:pStyle w:val="TableParagraph"/>
              <w:spacing w:before="80"/>
              <w:ind w:left="3"/>
            </w:pPr>
            <w:r>
              <w:rPr>
                <w:spacing w:val="-5"/>
              </w:rPr>
              <w:t>96</w:t>
            </w:r>
          </w:p>
        </w:tc>
        <w:tc>
          <w:tcPr>
            <w:tcW w:w="1331" w:type="dxa"/>
          </w:tcPr>
          <w:p w14:paraId="1AD087A1" w14:textId="77777777" w:rsidR="00C3652E" w:rsidRDefault="00000000">
            <w:pPr>
              <w:pStyle w:val="TableParagraph"/>
              <w:spacing w:before="80"/>
            </w:pPr>
            <w:r>
              <w:t>236</w:t>
            </w:r>
            <w:r>
              <w:rPr>
                <w:spacing w:val="-2"/>
              </w:rPr>
              <w:t xml:space="preserve"> </w:t>
            </w:r>
            <w:r>
              <w:t>±</w:t>
            </w:r>
            <w:r>
              <w:rPr>
                <w:spacing w:val="-2"/>
              </w:rPr>
              <w:t xml:space="preserve"> </w:t>
            </w:r>
            <w:r>
              <w:rPr>
                <w:spacing w:val="-5"/>
              </w:rPr>
              <w:t>134</w:t>
            </w:r>
          </w:p>
        </w:tc>
        <w:tc>
          <w:tcPr>
            <w:tcW w:w="1594" w:type="dxa"/>
          </w:tcPr>
          <w:p w14:paraId="4CEFE8EE" w14:textId="77777777" w:rsidR="00C3652E" w:rsidRDefault="00000000">
            <w:pPr>
              <w:pStyle w:val="TableParagraph"/>
              <w:spacing w:before="80"/>
              <w:ind w:left="70" w:right="55"/>
            </w:pPr>
            <w:r>
              <w:t>128</w:t>
            </w:r>
            <w:r>
              <w:rPr>
                <w:spacing w:val="-2"/>
              </w:rPr>
              <w:t xml:space="preserve"> </w:t>
            </w:r>
            <w:r>
              <w:t>±</w:t>
            </w:r>
            <w:r>
              <w:rPr>
                <w:spacing w:val="-2"/>
              </w:rPr>
              <w:t xml:space="preserve"> </w:t>
            </w:r>
            <w:r>
              <w:rPr>
                <w:spacing w:val="-5"/>
              </w:rPr>
              <w:t>45</w:t>
            </w:r>
          </w:p>
        </w:tc>
        <w:tc>
          <w:tcPr>
            <w:tcW w:w="1809" w:type="dxa"/>
          </w:tcPr>
          <w:p w14:paraId="2AC7CA34" w14:textId="77777777" w:rsidR="00C3652E" w:rsidRDefault="00000000">
            <w:pPr>
              <w:pStyle w:val="TableParagraph"/>
              <w:spacing w:before="80"/>
              <w:ind w:left="11"/>
            </w:pPr>
            <w:r>
              <w:t>112</w:t>
            </w:r>
            <w:r>
              <w:rPr>
                <w:spacing w:val="-2"/>
              </w:rPr>
              <w:t xml:space="preserve"> </w:t>
            </w:r>
            <w:r>
              <w:t>±</w:t>
            </w:r>
            <w:r>
              <w:rPr>
                <w:spacing w:val="-2"/>
              </w:rPr>
              <w:t xml:space="preserve"> </w:t>
            </w:r>
            <w:r>
              <w:rPr>
                <w:spacing w:val="-5"/>
              </w:rPr>
              <w:t>34</w:t>
            </w:r>
          </w:p>
        </w:tc>
        <w:tc>
          <w:tcPr>
            <w:tcW w:w="1768" w:type="dxa"/>
          </w:tcPr>
          <w:p w14:paraId="4DA4FB44" w14:textId="77777777" w:rsidR="00C3652E" w:rsidRDefault="00000000">
            <w:pPr>
              <w:pStyle w:val="TableParagraph"/>
              <w:spacing w:before="80"/>
              <w:ind w:left="35"/>
            </w:pPr>
            <w:r>
              <w:t>132</w:t>
            </w:r>
            <w:r>
              <w:rPr>
                <w:spacing w:val="-2"/>
              </w:rPr>
              <w:t xml:space="preserve"> </w:t>
            </w:r>
            <w:r>
              <w:t>±</w:t>
            </w:r>
            <w:r>
              <w:rPr>
                <w:spacing w:val="-2"/>
              </w:rPr>
              <w:t xml:space="preserve"> </w:t>
            </w:r>
            <w:r>
              <w:rPr>
                <w:spacing w:val="-5"/>
              </w:rPr>
              <w:t>62</w:t>
            </w:r>
          </w:p>
        </w:tc>
      </w:tr>
      <w:tr w:rsidR="00C3652E" w14:paraId="19AF1683" w14:textId="77777777">
        <w:trPr>
          <w:trHeight w:val="398"/>
        </w:trPr>
        <w:tc>
          <w:tcPr>
            <w:tcW w:w="1711" w:type="dxa"/>
            <w:tcBorders>
              <w:bottom w:val="single" w:sz="4" w:space="0" w:color="000000"/>
            </w:tcBorders>
          </w:tcPr>
          <w:p w14:paraId="66CE9B6D" w14:textId="77777777" w:rsidR="00C3652E" w:rsidRDefault="00000000">
            <w:pPr>
              <w:pStyle w:val="TableParagraph"/>
              <w:spacing w:before="49"/>
              <w:ind w:left="3"/>
            </w:pPr>
            <w:r>
              <w:rPr>
                <w:spacing w:val="-5"/>
              </w:rPr>
              <w:t>120</w:t>
            </w:r>
          </w:p>
        </w:tc>
        <w:tc>
          <w:tcPr>
            <w:tcW w:w="1331" w:type="dxa"/>
            <w:tcBorders>
              <w:bottom w:val="single" w:sz="4" w:space="0" w:color="000000"/>
            </w:tcBorders>
          </w:tcPr>
          <w:p w14:paraId="1F2D863B" w14:textId="77777777" w:rsidR="00C3652E" w:rsidRDefault="00000000">
            <w:pPr>
              <w:pStyle w:val="TableParagraph"/>
              <w:spacing w:before="49"/>
            </w:pPr>
            <w:r>
              <w:t>236</w:t>
            </w:r>
            <w:r>
              <w:rPr>
                <w:spacing w:val="-2"/>
              </w:rPr>
              <w:t xml:space="preserve"> </w:t>
            </w:r>
            <w:r>
              <w:t>±</w:t>
            </w:r>
            <w:r>
              <w:rPr>
                <w:spacing w:val="-2"/>
              </w:rPr>
              <w:t xml:space="preserve"> </w:t>
            </w:r>
            <w:r>
              <w:rPr>
                <w:spacing w:val="-5"/>
              </w:rPr>
              <w:t>134</w:t>
            </w:r>
          </w:p>
        </w:tc>
        <w:tc>
          <w:tcPr>
            <w:tcW w:w="1594" w:type="dxa"/>
            <w:tcBorders>
              <w:bottom w:val="single" w:sz="4" w:space="0" w:color="000000"/>
            </w:tcBorders>
          </w:tcPr>
          <w:p w14:paraId="308352E9" w14:textId="77777777" w:rsidR="00C3652E" w:rsidRDefault="00000000">
            <w:pPr>
              <w:pStyle w:val="TableParagraph"/>
              <w:spacing w:before="49"/>
              <w:ind w:left="70" w:right="55"/>
            </w:pPr>
            <w:r>
              <w:t>128</w:t>
            </w:r>
            <w:r>
              <w:rPr>
                <w:spacing w:val="-2"/>
              </w:rPr>
              <w:t xml:space="preserve"> </w:t>
            </w:r>
            <w:r>
              <w:t>±</w:t>
            </w:r>
            <w:r>
              <w:rPr>
                <w:spacing w:val="-2"/>
              </w:rPr>
              <w:t xml:space="preserve"> </w:t>
            </w:r>
            <w:r>
              <w:rPr>
                <w:spacing w:val="-5"/>
              </w:rPr>
              <w:t>32</w:t>
            </w:r>
          </w:p>
        </w:tc>
        <w:tc>
          <w:tcPr>
            <w:tcW w:w="1809" w:type="dxa"/>
            <w:tcBorders>
              <w:bottom w:val="single" w:sz="4" w:space="0" w:color="000000"/>
            </w:tcBorders>
          </w:tcPr>
          <w:p w14:paraId="39108771" w14:textId="77777777" w:rsidR="00C3652E" w:rsidRDefault="00000000">
            <w:pPr>
              <w:pStyle w:val="TableParagraph"/>
              <w:spacing w:before="49"/>
              <w:ind w:left="11"/>
            </w:pPr>
            <w:r>
              <w:t>106</w:t>
            </w:r>
            <w:r>
              <w:rPr>
                <w:spacing w:val="-2"/>
              </w:rPr>
              <w:t xml:space="preserve"> </w:t>
            </w:r>
            <w:r>
              <w:t>±</w:t>
            </w:r>
            <w:r>
              <w:rPr>
                <w:spacing w:val="-2"/>
              </w:rPr>
              <w:t xml:space="preserve"> </w:t>
            </w:r>
            <w:r>
              <w:rPr>
                <w:spacing w:val="-5"/>
              </w:rPr>
              <w:t>32</w:t>
            </w:r>
          </w:p>
        </w:tc>
        <w:tc>
          <w:tcPr>
            <w:tcW w:w="1768" w:type="dxa"/>
            <w:tcBorders>
              <w:bottom w:val="single" w:sz="4" w:space="0" w:color="000000"/>
            </w:tcBorders>
          </w:tcPr>
          <w:p w14:paraId="4A28C8E0" w14:textId="77777777" w:rsidR="00C3652E" w:rsidRDefault="00000000">
            <w:pPr>
              <w:pStyle w:val="TableParagraph"/>
              <w:spacing w:before="49"/>
              <w:ind w:left="35"/>
            </w:pPr>
            <w:r>
              <w:t>123</w:t>
            </w:r>
            <w:r>
              <w:rPr>
                <w:spacing w:val="-2"/>
              </w:rPr>
              <w:t xml:space="preserve"> </w:t>
            </w:r>
            <w:r>
              <w:t>±</w:t>
            </w:r>
            <w:r>
              <w:rPr>
                <w:spacing w:val="-2"/>
              </w:rPr>
              <w:t xml:space="preserve"> </w:t>
            </w:r>
            <w:r>
              <w:rPr>
                <w:spacing w:val="-5"/>
              </w:rPr>
              <w:t>57</w:t>
            </w:r>
          </w:p>
        </w:tc>
      </w:tr>
    </w:tbl>
    <w:p w14:paraId="6CFF70F6" w14:textId="77777777" w:rsidR="00C3652E" w:rsidRDefault="00C3652E">
      <w:pPr>
        <w:pStyle w:val="BodyText"/>
        <w:spacing w:before="1"/>
        <w:rPr>
          <w:b/>
        </w:rPr>
      </w:pPr>
    </w:p>
    <w:p w14:paraId="1E9D7140" w14:textId="77777777" w:rsidR="00C3652E" w:rsidRDefault="00000000">
      <w:pPr>
        <w:pStyle w:val="Heading3"/>
        <w:spacing w:before="0"/>
        <w:ind w:firstLine="0"/>
      </w:pPr>
      <w:r>
        <w:rPr>
          <w:spacing w:val="-2"/>
        </w:rPr>
        <w:t>Equations</w:t>
      </w:r>
    </w:p>
    <w:p w14:paraId="190E5CAC" w14:textId="77777777" w:rsidR="00C3652E" w:rsidRDefault="00000000">
      <w:pPr>
        <w:pStyle w:val="BodyText"/>
        <w:spacing w:before="251"/>
        <w:ind w:left="23" w:right="56" w:firstLine="720"/>
      </w:pPr>
      <w:r>
        <w:t>It</w:t>
      </w:r>
      <w:r>
        <w:rPr>
          <w:spacing w:val="-6"/>
        </w:rPr>
        <w:t xml:space="preserve"> </w:t>
      </w:r>
      <w:r>
        <w:t>should</w:t>
      </w:r>
      <w:r>
        <w:rPr>
          <w:spacing w:val="-6"/>
        </w:rPr>
        <w:t xml:space="preserve"> </w:t>
      </w:r>
      <w:r>
        <w:t>be</w:t>
      </w:r>
      <w:r>
        <w:rPr>
          <w:spacing w:val="-6"/>
        </w:rPr>
        <w:t xml:space="preserve"> </w:t>
      </w:r>
      <w:r>
        <w:t>numbered</w:t>
      </w:r>
      <w:r>
        <w:rPr>
          <w:spacing w:val="-6"/>
        </w:rPr>
        <w:t xml:space="preserve"> </w:t>
      </w:r>
      <w:r>
        <w:t>consecutively.</w:t>
      </w:r>
      <w:r>
        <w:rPr>
          <w:spacing w:val="-6"/>
        </w:rPr>
        <w:t xml:space="preserve"> </w:t>
      </w:r>
      <w:r>
        <w:t>Place</w:t>
      </w:r>
      <w:r>
        <w:rPr>
          <w:spacing w:val="-6"/>
        </w:rPr>
        <w:t xml:space="preserve"> </w:t>
      </w:r>
      <w:r>
        <w:t>the</w:t>
      </w:r>
      <w:r>
        <w:rPr>
          <w:spacing w:val="-6"/>
        </w:rPr>
        <w:t xml:space="preserve"> </w:t>
      </w:r>
      <w:r>
        <w:t>number</w:t>
      </w:r>
      <w:r>
        <w:rPr>
          <w:spacing w:val="-6"/>
        </w:rPr>
        <w:t xml:space="preserve"> </w:t>
      </w:r>
      <w:r>
        <w:t>in</w:t>
      </w:r>
      <w:r>
        <w:rPr>
          <w:spacing w:val="-6"/>
        </w:rPr>
        <w:t xml:space="preserve"> </w:t>
      </w:r>
      <w:r>
        <w:t>parenthesis</w:t>
      </w:r>
      <w:r>
        <w:rPr>
          <w:spacing w:val="-6"/>
        </w:rPr>
        <w:t xml:space="preserve"> </w:t>
      </w:r>
      <w:r>
        <w:t>flush</w:t>
      </w:r>
      <w:r>
        <w:rPr>
          <w:spacing w:val="-6"/>
        </w:rPr>
        <w:t xml:space="preserve"> </w:t>
      </w:r>
      <w:r>
        <w:t>to</w:t>
      </w:r>
      <w:r>
        <w:rPr>
          <w:spacing w:val="-6"/>
        </w:rPr>
        <w:t xml:space="preserve"> </w:t>
      </w:r>
      <w:r>
        <w:t>the</w:t>
      </w:r>
      <w:r>
        <w:rPr>
          <w:spacing w:val="-6"/>
        </w:rPr>
        <w:t xml:space="preserve"> </w:t>
      </w:r>
      <w:r>
        <w:t>right</w:t>
      </w:r>
      <w:r>
        <w:rPr>
          <w:spacing w:val="-6"/>
        </w:rPr>
        <w:t xml:space="preserve"> </w:t>
      </w:r>
      <w:r>
        <w:t>margin of your text and level with the last line of the equation. For example:</w:t>
      </w:r>
    </w:p>
    <w:p w14:paraId="570603B5" w14:textId="77777777" w:rsidR="00C3652E" w:rsidRDefault="00000000">
      <w:pPr>
        <w:pStyle w:val="BodyText"/>
        <w:spacing w:before="252"/>
        <w:ind w:left="23"/>
      </w:pPr>
      <w:r>
        <w:t>Example</w:t>
      </w:r>
      <w:r>
        <w:rPr>
          <w:spacing w:val="-7"/>
        </w:rPr>
        <w:t xml:space="preserve"> </w:t>
      </w:r>
      <w:r>
        <w:rPr>
          <w:spacing w:val="-2"/>
        </w:rPr>
        <w:t>equation:</w:t>
      </w:r>
    </w:p>
    <w:p w14:paraId="1CC90CB3" w14:textId="77777777" w:rsidR="00C3652E" w:rsidRDefault="00C3652E">
      <w:pPr>
        <w:pStyle w:val="BodyText"/>
        <w:spacing w:before="3"/>
      </w:pPr>
    </w:p>
    <w:p w14:paraId="67F8EF9D" w14:textId="77777777" w:rsidR="00C3652E" w:rsidRDefault="00000000">
      <w:pPr>
        <w:pStyle w:val="BodyText"/>
        <w:tabs>
          <w:tab w:val="left" w:pos="8746"/>
        </w:tabs>
        <w:ind w:left="797"/>
      </w:pPr>
      <w:r>
        <w:t>E</w:t>
      </w:r>
      <w:r>
        <w:rPr>
          <w:spacing w:val="-1"/>
        </w:rPr>
        <w:t xml:space="preserve"> </w:t>
      </w:r>
      <w:r>
        <w:t>=</w:t>
      </w:r>
      <w:r>
        <w:rPr>
          <w:spacing w:val="-1"/>
        </w:rPr>
        <w:t xml:space="preserve"> </w:t>
      </w:r>
      <w:r>
        <w:t>A</w:t>
      </w:r>
      <w:r>
        <w:rPr>
          <w:spacing w:val="-1"/>
        </w:rPr>
        <w:t xml:space="preserve"> </w:t>
      </w:r>
      <w:r>
        <w:t>+</w:t>
      </w:r>
      <w:r>
        <w:rPr>
          <w:spacing w:val="-1"/>
        </w:rPr>
        <w:t xml:space="preserve"> </w:t>
      </w:r>
      <w:r>
        <w:rPr>
          <w:spacing w:val="-10"/>
        </w:rPr>
        <w:t>C</w:t>
      </w:r>
      <w:r>
        <w:tab/>
      </w:r>
      <w:r>
        <w:rPr>
          <w:spacing w:val="-5"/>
        </w:rPr>
        <w:t>(1)</w:t>
      </w:r>
    </w:p>
    <w:p w14:paraId="540D49E7" w14:textId="77777777" w:rsidR="00C3652E" w:rsidRDefault="00C3652E">
      <w:pPr>
        <w:pStyle w:val="BodyText"/>
        <w:sectPr w:rsidR="00C3652E">
          <w:pgSz w:w="11910" w:h="16840"/>
          <w:pgMar w:top="900" w:right="1275" w:bottom="280" w:left="1417" w:header="716" w:footer="0" w:gutter="0"/>
          <w:cols w:space="720"/>
        </w:sectPr>
      </w:pPr>
    </w:p>
    <w:p w14:paraId="1CD90407" w14:textId="77777777" w:rsidR="00C3652E" w:rsidRDefault="00C3652E">
      <w:pPr>
        <w:pStyle w:val="BodyText"/>
      </w:pPr>
    </w:p>
    <w:p w14:paraId="4C7C439A" w14:textId="77777777" w:rsidR="00C3652E" w:rsidRDefault="00C3652E">
      <w:pPr>
        <w:pStyle w:val="BodyText"/>
        <w:spacing w:before="18"/>
      </w:pPr>
    </w:p>
    <w:p w14:paraId="563A5A96" w14:textId="77777777" w:rsidR="00C3652E" w:rsidRDefault="00000000">
      <w:pPr>
        <w:pStyle w:val="Heading3"/>
        <w:ind w:firstLine="0"/>
      </w:pPr>
      <w:r>
        <w:rPr>
          <w:spacing w:val="-2"/>
        </w:rPr>
        <w:t>Citations</w:t>
      </w:r>
    </w:p>
    <w:p w14:paraId="17B21F0F" w14:textId="77777777" w:rsidR="00C3652E" w:rsidRDefault="00000000">
      <w:pPr>
        <w:pStyle w:val="BodyText"/>
        <w:spacing w:before="251"/>
        <w:ind w:left="23" w:right="161" w:firstLine="720"/>
        <w:jc w:val="both"/>
      </w:pPr>
      <w:r>
        <w:t>All</w:t>
      </w:r>
      <w:r>
        <w:rPr>
          <w:spacing w:val="-5"/>
        </w:rPr>
        <w:t xml:space="preserve"> </w:t>
      </w:r>
      <w:r>
        <w:t>text</w:t>
      </w:r>
      <w:r>
        <w:rPr>
          <w:spacing w:val="-5"/>
        </w:rPr>
        <w:t xml:space="preserve"> </w:t>
      </w:r>
      <w:r>
        <w:t>references</w:t>
      </w:r>
      <w:r>
        <w:rPr>
          <w:spacing w:val="-5"/>
        </w:rPr>
        <w:t xml:space="preserve"> </w:t>
      </w:r>
      <w:r>
        <w:t>should</w:t>
      </w:r>
      <w:r>
        <w:rPr>
          <w:spacing w:val="-5"/>
        </w:rPr>
        <w:t xml:space="preserve"> </w:t>
      </w:r>
      <w:r>
        <w:t>be</w:t>
      </w:r>
      <w:r>
        <w:rPr>
          <w:spacing w:val="-5"/>
        </w:rPr>
        <w:t xml:space="preserve"> </w:t>
      </w:r>
      <w:r>
        <w:t>consecutively</w:t>
      </w:r>
      <w:r>
        <w:rPr>
          <w:spacing w:val="-5"/>
        </w:rPr>
        <w:t xml:space="preserve"> </w:t>
      </w:r>
      <w:r>
        <w:t>numbered</w:t>
      </w:r>
      <w:r>
        <w:rPr>
          <w:spacing w:val="-5"/>
        </w:rPr>
        <w:t xml:space="preserve"> </w:t>
      </w:r>
      <w:r>
        <w:t>parenthetically</w:t>
      </w:r>
      <w:r>
        <w:rPr>
          <w:spacing w:val="-5"/>
        </w:rPr>
        <w:t xml:space="preserve"> </w:t>
      </w:r>
      <w:r>
        <w:t>e.g.</w:t>
      </w:r>
      <w:r>
        <w:rPr>
          <w:spacing w:val="-6"/>
        </w:rPr>
        <w:t xml:space="preserve"> </w:t>
      </w:r>
      <w:r>
        <w:rPr>
          <w:color w:val="0432FF"/>
        </w:rPr>
        <w:t>[1]</w:t>
      </w:r>
      <w:r>
        <w:rPr>
          <w:color w:val="0432FF"/>
          <w:spacing w:val="-5"/>
        </w:rPr>
        <w:t xml:space="preserve"> </w:t>
      </w:r>
      <w:r>
        <w:t>or</w:t>
      </w:r>
      <w:r>
        <w:rPr>
          <w:spacing w:val="-5"/>
        </w:rPr>
        <w:t xml:space="preserve"> </w:t>
      </w:r>
      <w:r>
        <w:rPr>
          <w:color w:val="0432FF"/>
        </w:rPr>
        <w:t>[1,</w:t>
      </w:r>
      <w:r>
        <w:rPr>
          <w:color w:val="0432FF"/>
          <w:spacing w:val="-5"/>
        </w:rPr>
        <w:t xml:space="preserve"> </w:t>
      </w:r>
      <w:r>
        <w:rPr>
          <w:color w:val="0432FF"/>
        </w:rPr>
        <w:t>2]</w:t>
      </w:r>
      <w:r>
        <w:t>,</w:t>
      </w:r>
      <w:r>
        <w:rPr>
          <w:spacing w:val="-5"/>
        </w:rPr>
        <w:t xml:space="preserve"> </w:t>
      </w:r>
      <w:r>
        <w:rPr>
          <w:color w:val="0070C0"/>
        </w:rPr>
        <w:t>[</w:t>
      </w:r>
      <w:r>
        <w:rPr>
          <w:color w:val="0432FF"/>
        </w:rPr>
        <w:t>3-5]</w:t>
      </w:r>
      <w:r>
        <w:rPr>
          <w:color w:val="0432FF"/>
          <w:spacing w:val="-5"/>
        </w:rPr>
        <w:t xml:space="preserve"> </w:t>
      </w:r>
      <w:r>
        <w:t xml:space="preserve">or </w:t>
      </w:r>
      <w:r>
        <w:rPr>
          <w:color w:val="0432FF"/>
        </w:rPr>
        <w:t>[2-4,7-10]</w:t>
      </w:r>
      <w:r>
        <w:rPr>
          <w:color w:val="0070C0"/>
        </w:rPr>
        <w:t xml:space="preserve">. </w:t>
      </w:r>
      <w:r>
        <w:t xml:space="preserve">Example: Somebody et al. </w:t>
      </w:r>
      <w:r>
        <w:rPr>
          <w:color w:val="0432FF"/>
        </w:rPr>
        <w:t xml:space="preserve">[7] </w:t>
      </w:r>
      <w:r>
        <w:t>reported that the …..etc.</w:t>
      </w:r>
    </w:p>
    <w:p w14:paraId="275E51E0" w14:textId="77777777" w:rsidR="00C3652E" w:rsidRDefault="00C3652E">
      <w:pPr>
        <w:pStyle w:val="BodyText"/>
      </w:pPr>
    </w:p>
    <w:p w14:paraId="6877C687" w14:textId="77777777" w:rsidR="00C3652E" w:rsidRDefault="00C3652E">
      <w:pPr>
        <w:pStyle w:val="BodyText"/>
      </w:pPr>
    </w:p>
    <w:p w14:paraId="5608262C" w14:textId="77777777" w:rsidR="00C3652E" w:rsidRDefault="00000000">
      <w:pPr>
        <w:pStyle w:val="Heading3"/>
        <w:ind w:firstLine="0"/>
      </w:pPr>
      <w:r>
        <w:t>Units</w:t>
      </w:r>
      <w:r>
        <w:rPr>
          <w:spacing w:val="-4"/>
        </w:rPr>
        <w:t xml:space="preserve"> </w:t>
      </w:r>
      <w:r>
        <w:t>and</w:t>
      </w:r>
      <w:r>
        <w:rPr>
          <w:spacing w:val="-4"/>
        </w:rPr>
        <w:t xml:space="preserve"> </w:t>
      </w:r>
      <w:r>
        <w:rPr>
          <w:spacing w:val="-2"/>
        </w:rPr>
        <w:t>nomenclature</w:t>
      </w:r>
    </w:p>
    <w:p w14:paraId="11AD4CDD" w14:textId="77777777" w:rsidR="00C3652E" w:rsidRDefault="00000000">
      <w:pPr>
        <w:pStyle w:val="BodyText"/>
        <w:spacing w:before="251"/>
        <w:ind w:left="743"/>
      </w:pPr>
      <w:r>
        <w:t>Unit</w:t>
      </w:r>
      <w:r>
        <w:rPr>
          <w:spacing w:val="-3"/>
        </w:rPr>
        <w:t xml:space="preserve"> </w:t>
      </w:r>
      <w:r>
        <w:t>and</w:t>
      </w:r>
      <w:r>
        <w:rPr>
          <w:spacing w:val="-3"/>
        </w:rPr>
        <w:t xml:space="preserve"> </w:t>
      </w:r>
      <w:r>
        <w:t>value</w:t>
      </w:r>
      <w:r>
        <w:rPr>
          <w:spacing w:val="-3"/>
        </w:rPr>
        <w:t xml:space="preserve"> </w:t>
      </w:r>
      <w:r>
        <w:t>must</w:t>
      </w:r>
      <w:r>
        <w:rPr>
          <w:spacing w:val="-3"/>
        </w:rPr>
        <w:t xml:space="preserve"> </w:t>
      </w:r>
      <w:r>
        <w:t>have</w:t>
      </w:r>
      <w:r>
        <w:rPr>
          <w:spacing w:val="-3"/>
        </w:rPr>
        <w:t xml:space="preserve"> </w:t>
      </w:r>
      <w:r>
        <w:t>gap.</w:t>
      </w:r>
      <w:r>
        <w:rPr>
          <w:spacing w:val="-2"/>
        </w:rPr>
        <w:t xml:space="preserve"> </w:t>
      </w:r>
      <w:r>
        <w:t>Example:</w:t>
      </w:r>
      <w:r>
        <w:rPr>
          <w:spacing w:val="-3"/>
        </w:rPr>
        <w:t xml:space="preserve"> </w:t>
      </w:r>
      <w:r>
        <w:t>100</w:t>
      </w:r>
      <w:r>
        <w:rPr>
          <w:spacing w:val="-5"/>
        </w:rPr>
        <w:t xml:space="preserve"> </w:t>
      </w:r>
      <w:proofErr w:type="spellStart"/>
      <w:r>
        <w:rPr>
          <w:vertAlign w:val="superscript"/>
        </w:rPr>
        <w:t>o</w:t>
      </w:r>
      <w:r>
        <w:t>C</w:t>
      </w:r>
      <w:proofErr w:type="spellEnd"/>
      <w:r>
        <w:t>,</w:t>
      </w:r>
      <w:r>
        <w:rPr>
          <w:spacing w:val="-3"/>
        </w:rPr>
        <w:t xml:space="preserve"> </w:t>
      </w:r>
      <w:r>
        <w:t>340</w:t>
      </w:r>
      <w:r>
        <w:rPr>
          <w:spacing w:val="-2"/>
        </w:rPr>
        <w:t xml:space="preserve"> </w:t>
      </w:r>
      <w:r>
        <w:t>MPa,</w:t>
      </w:r>
      <w:r>
        <w:rPr>
          <w:spacing w:val="-3"/>
        </w:rPr>
        <w:t xml:space="preserve"> </w:t>
      </w:r>
      <w:r>
        <w:t>550</w:t>
      </w:r>
      <w:r>
        <w:rPr>
          <w:spacing w:val="-3"/>
        </w:rPr>
        <w:t xml:space="preserve"> </w:t>
      </w:r>
      <w:r>
        <w:t>kg</w:t>
      </w:r>
      <w:r>
        <w:rPr>
          <w:spacing w:val="-3"/>
        </w:rPr>
        <w:t xml:space="preserve"> </w:t>
      </w:r>
      <w:r>
        <w:t>etc.</w:t>
      </w:r>
      <w:r>
        <w:rPr>
          <w:spacing w:val="-3"/>
        </w:rPr>
        <w:t xml:space="preserve"> </w:t>
      </w:r>
      <w:r>
        <w:t>SI</w:t>
      </w:r>
      <w:r>
        <w:rPr>
          <w:spacing w:val="-2"/>
        </w:rPr>
        <w:t xml:space="preserve"> </w:t>
      </w:r>
      <w:r>
        <w:t>unit</w:t>
      </w:r>
      <w:r>
        <w:rPr>
          <w:spacing w:val="-3"/>
        </w:rPr>
        <w:t xml:space="preserve"> </w:t>
      </w:r>
      <w:r>
        <w:t>should</w:t>
      </w:r>
      <w:r>
        <w:rPr>
          <w:spacing w:val="-3"/>
        </w:rPr>
        <w:t xml:space="preserve"> </w:t>
      </w:r>
      <w:r>
        <w:t>be</w:t>
      </w:r>
      <w:r>
        <w:rPr>
          <w:spacing w:val="-3"/>
        </w:rPr>
        <w:t xml:space="preserve"> </w:t>
      </w:r>
      <w:r>
        <w:rPr>
          <w:spacing w:val="-2"/>
        </w:rPr>
        <w:t>used.</w:t>
      </w:r>
    </w:p>
    <w:p w14:paraId="406A7CD2" w14:textId="77777777" w:rsidR="00C3652E" w:rsidRDefault="00000000">
      <w:pPr>
        <w:pStyle w:val="BodyText"/>
        <w:spacing w:before="1"/>
        <w:ind w:left="23"/>
      </w:pPr>
      <w:r>
        <w:t>These</w:t>
      </w:r>
      <w:r>
        <w:rPr>
          <w:spacing w:val="-5"/>
        </w:rPr>
        <w:t xml:space="preserve"> </w:t>
      </w:r>
      <w:r>
        <w:t>should</w:t>
      </w:r>
      <w:r>
        <w:rPr>
          <w:spacing w:val="-5"/>
        </w:rPr>
        <w:t xml:space="preserve"> </w:t>
      </w:r>
      <w:r>
        <w:t>be</w:t>
      </w:r>
      <w:r>
        <w:rPr>
          <w:spacing w:val="-5"/>
        </w:rPr>
        <w:t xml:space="preserve"> </w:t>
      </w:r>
      <w:r>
        <w:t>expressed</w:t>
      </w:r>
      <w:r>
        <w:rPr>
          <w:spacing w:val="-4"/>
        </w:rPr>
        <w:t xml:space="preserve"> </w:t>
      </w:r>
      <w:r>
        <w:t>in</w:t>
      </w:r>
      <w:r>
        <w:rPr>
          <w:spacing w:val="-5"/>
        </w:rPr>
        <w:t xml:space="preserve"> </w:t>
      </w:r>
      <w:r>
        <w:t>the</w:t>
      </w:r>
      <w:r>
        <w:rPr>
          <w:spacing w:val="-5"/>
        </w:rPr>
        <w:t xml:space="preserve"> </w:t>
      </w:r>
      <w:r>
        <w:t>form</w:t>
      </w:r>
      <w:r>
        <w:rPr>
          <w:spacing w:val="-4"/>
        </w:rPr>
        <w:t xml:space="preserve"> </w:t>
      </w:r>
      <w:r>
        <w:t>ms</w:t>
      </w:r>
      <w:r>
        <w:rPr>
          <w:vertAlign w:val="superscript"/>
        </w:rPr>
        <w:t>-1</w:t>
      </w:r>
      <w:r>
        <w:rPr>
          <w:spacing w:val="-4"/>
        </w:rPr>
        <w:t xml:space="preserve"> </w:t>
      </w:r>
      <w:r>
        <w:t>(not</w:t>
      </w:r>
      <w:r>
        <w:rPr>
          <w:spacing w:val="-5"/>
        </w:rPr>
        <w:t xml:space="preserve"> </w:t>
      </w:r>
      <w:r>
        <w:rPr>
          <w:spacing w:val="-2"/>
        </w:rPr>
        <w:t>m/s).</w:t>
      </w:r>
    </w:p>
    <w:p w14:paraId="50436984" w14:textId="77777777" w:rsidR="00C3652E" w:rsidRDefault="00C3652E">
      <w:pPr>
        <w:pStyle w:val="BodyText"/>
        <w:spacing w:before="252"/>
      </w:pPr>
    </w:p>
    <w:p w14:paraId="4533D601" w14:textId="77777777" w:rsidR="00C3652E" w:rsidRDefault="00000000">
      <w:pPr>
        <w:pStyle w:val="Heading1"/>
        <w:numPr>
          <w:ilvl w:val="0"/>
          <w:numId w:val="2"/>
        </w:numPr>
        <w:tabs>
          <w:tab w:val="left" w:pos="241"/>
        </w:tabs>
        <w:ind w:left="241" w:hanging="218"/>
      </w:pPr>
      <w:r>
        <w:rPr>
          <w:spacing w:val="-2"/>
        </w:rPr>
        <w:t>CONCLUSIONS</w:t>
      </w:r>
    </w:p>
    <w:p w14:paraId="70A5B12A" w14:textId="77777777" w:rsidR="00C3652E" w:rsidRDefault="00C3652E">
      <w:pPr>
        <w:pStyle w:val="BodyText"/>
        <w:spacing w:before="5"/>
        <w:rPr>
          <w:b/>
        </w:rPr>
      </w:pPr>
    </w:p>
    <w:p w14:paraId="1F8A7911" w14:textId="77777777" w:rsidR="00C3652E" w:rsidRDefault="00000000">
      <w:pPr>
        <w:pStyle w:val="BodyText"/>
        <w:spacing w:line="237" w:lineRule="auto"/>
        <w:ind w:left="23" w:right="159" w:firstLine="720"/>
        <w:jc w:val="both"/>
      </w:pPr>
      <w:r>
        <w:t>States the implications of the findings and identifies possible new research fields and relate to the scope and objectives of the study.</w:t>
      </w:r>
    </w:p>
    <w:p w14:paraId="1E534EBB" w14:textId="77777777" w:rsidR="00C3652E" w:rsidRDefault="00C3652E">
      <w:pPr>
        <w:pStyle w:val="BodyText"/>
        <w:spacing w:before="252"/>
      </w:pPr>
    </w:p>
    <w:p w14:paraId="7D000F55" w14:textId="77777777" w:rsidR="00C3652E" w:rsidRDefault="00000000">
      <w:pPr>
        <w:pStyle w:val="Heading2"/>
      </w:pPr>
      <w:r>
        <w:rPr>
          <w:spacing w:val="-2"/>
        </w:rPr>
        <w:t>References</w:t>
      </w:r>
    </w:p>
    <w:p w14:paraId="065920F3" w14:textId="77777777" w:rsidR="00C3652E" w:rsidRDefault="00C3652E">
      <w:pPr>
        <w:pStyle w:val="BodyText"/>
        <w:spacing w:before="3"/>
        <w:rPr>
          <w:b/>
        </w:rPr>
      </w:pPr>
    </w:p>
    <w:p w14:paraId="2451C180" w14:textId="77777777" w:rsidR="00C3652E" w:rsidRDefault="00000000">
      <w:pPr>
        <w:ind w:left="23" w:right="159" w:firstLine="720"/>
        <w:jc w:val="both"/>
        <w:rPr>
          <w:rFonts w:ascii="Calibri"/>
          <w:b/>
        </w:rPr>
      </w:pPr>
      <w:r>
        <w:t>Organized by number in the order they were cited in the text. Reference list format should be in</w:t>
      </w:r>
      <w:r>
        <w:rPr>
          <w:spacing w:val="-13"/>
        </w:rPr>
        <w:t xml:space="preserve"> </w:t>
      </w:r>
      <w:r>
        <w:t>numbered</w:t>
      </w:r>
      <w:r>
        <w:rPr>
          <w:spacing w:val="-13"/>
        </w:rPr>
        <w:t xml:space="preserve"> </w:t>
      </w:r>
      <w:r>
        <w:t>list</w:t>
      </w:r>
      <w:r>
        <w:rPr>
          <w:spacing w:val="-12"/>
        </w:rPr>
        <w:t xml:space="preserve"> </w:t>
      </w:r>
      <w:r>
        <w:t>of</w:t>
      </w:r>
      <w:r>
        <w:rPr>
          <w:spacing w:val="-12"/>
        </w:rPr>
        <w:t xml:space="preserve"> </w:t>
      </w:r>
      <w:r>
        <w:rPr>
          <w:color w:val="0432FF"/>
        </w:rPr>
        <w:t>[1]</w:t>
      </w:r>
      <w:r>
        <w:t>,</w:t>
      </w:r>
      <w:r>
        <w:rPr>
          <w:spacing w:val="-12"/>
        </w:rPr>
        <w:t xml:space="preserve"> </w:t>
      </w:r>
      <w:r>
        <w:rPr>
          <w:color w:val="0432FF"/>
        </w:rPr>
        <w:t>[2]</w:t>
      </w:r>
      <w:r>
        <w:t>,</w:t>
      </w:r>
      <w:r>
        <w:rPr>
          <w:spacing w:val="-12"/>
        </w:rPr>
        <w:t xml:space="preserve"> </w:t>
      </w:r>
      <w:r>
        <w:rPr>
          <w:color w:val="0432FF"/>
        </w:rPr>
        <w:t>[3]</w:t>
      </w:r>
      <w:r>
        <w:rPr>
          <w:color w:val="0070C0"/>
        </w:rPr>
        <w:t>.</w:t>
      </w:r>
      <w:r>
        <w:rPr>
          <w:color w:val="0070C0"/>
          <w:spacing w:val="-12"/>
        </w:rPr>
        <w:t xml:space="preserve"> </w:t>
      </w:r>
      <w:r>
        <w:t>Use</w:t>
      </w:r>
      <w:r>
        <w:rPr>
          <w:spacing w:val="-12"/>
        </w:rPr>
        <w:t xml:space="preserve"> </w:t>
      </w:r>
      <w:r>
        <w:t>full</w:t>
      </w:r>
      <w:r>
        <w:rPr>
          <w:spacing w:val="-12"/>
        </w:rPr>
        <w:t xml:space="preserve"> </w:t>
      </w:r>
      <w:r>
        <w:t>name</w:t>
      </w:r>
      <w:r>
        <w:rPr>
          <w:spacing w:val="-12"/>
        </w:rPr>
        <w:t xml:space="preserve"> </w:t>
      </w:r>
      <w:r>
        <w:t>of</w:t>
      </w:r>
      <w:r>
        <w:rPr>
          <w:spacing w:val="-12"/>
        </w:rPr>
        <w:t xml:space="preserve"> </w:t>
      </w:r>
      <w:r>
        <w:t>journal</w:t>
      </w:r>
      <w:r>
        <w:rPr>
          <w:spacing w:val="-12"/>
        </w:rPr>
        <w:t xml:space="preserve"> </w:t>
      </w:r>
      <w:r>
        <w:t>references</w:t>
      </w:r>
      <w:r>
        <w:rPr>
          <w:spacing w:val="-12"/>
        </w:rPr>
        <w:t xml:space="preserve"> </w:t>
      </w:r>
      <w:r>
        <w:t>and</w:t>
      </w:r>
      <w:r>
        <w:rPr>
          <w:spacing w:val="-12"/>
        </w:rPr>
        <w:t xml:space="preserve"> </w:t>
      </w:r>
      <w:r>
        <w:t>italic</w:t>
      </w:r>
      <w:r>
        <w:rPr>
          <w:spacing w:val="-12"/>
        </w:rPr>
        <w:t xml:space="preserve"> </w:t>
      </w:r>
      <w:r>
        <w:t>font.</w:t>
      </w:r>
      <w:r>
        <w:rPr>
          <w:spacing w:val="-14"/>
        </w:rPr>
        <w:t xml:space="preserve"> </w:t>
      </w:r>
      <w:r>
        <w:t>Author</w:t>
      </w:r>
      <w:r>
        <w:rPr>
          <w:spacing w:val="-11"/>
        </w:rPr>
        <w:t xml:space="preserve"> </w:t>
      </w:r>
      <w:r>
        <w:t>names</w:t>
      </w:r>
      <w:r>
        <w:rPr>
          <w:spacing w:val="-12"/>
        </w:rPr>
        <w:t xml:space="preserve"> </w:t>
      </w:r>
      <w:r>
        <w:t xml:space="preserve">should be written in Surname First Name order. Example: If full name is Minah </w:t>
      </w:r>
      <w:proofErr w:type="spellStart"/>
      <w:r>
        <w:t>Jarinah</w:t>
      </w:r>
      <w:proofErr w:type="spellEnd"/>
      <w:r>
        <w:t xml:space="preserve"> Bakar. </w:t>
      </w:r>
      <w:r>
        <w:rPr>
          <w:b/>
        </w:rPr>
        <w:t xml:space="preserve">Example: If full name is </w:t>
      </w:r>
      <w:proofErr w:type="spellStart"/>
      <w:r>
        <w:rPr>
          <w:b/>
        </w:rPr>
        <w:t>Jaminah</w:t>
      </w:r>
      <w:proofErr w:type="spellEnd"/>
      <w:r>
        <w:rPr>
          <w:b/>
        </w:rPr>
        <w:t xml:space="preserve"> </w:t>
      </w:r>
      <w:proofErr w:type="spellStart"/>
      <w:r>
        <w:rPr>
          <w:b/>
        </w:rPr>
        <w:t>Galaksi</w:t>
      </w:r>
      <w:proofErr w:type="spellEnd"/>
      <w:r>
        <w:rPr>
          <w:b/>
        </w:rPr>
        <w:t xml:space="preserve"> Bakar, so the reference will be Bakar J.G. </w:t>
      </w:r>
      <w:r>
        <w:t xml:space="preserve">Please ensure that every reference cited in the text is also present in the reference list. It is highly recommended to use recent references from the past five years. For research article, a </w:t>
      </w:r>
      <w:r>
        <w:rPr>
          <w:u w:val="single"/>
        </w:rPr>
        <w:t>minimum of 12 references and a maximum</w:t>
      </w:r>
      <w:r>
        <w:t xml:space="preserve"> </w:t>
      </w:r>
      <w:r>
        <w:rPr>
          <w:u w:val="single"/>
        </w:rPr>
        <w:t xml:space="preserve">of approximately 20 references </w:t>
      </w:r>
      <w:r>
        <w:t xml:space="preserve">are required during submission. </w:t>
      </w:r>
      <w:r>
        <w:rPr>
          <w:rFonts w:ascii="Calibri"/>
          <w:b/>
        </w:rPr>
        <w:t>Please note that the number of references in reviewed articles may exceed the specified maximum limit.</w:t>
      </w:r>
    </w:p>
    <w:p w14:paraId="6F792051" w14:textId="77777777" w:rsidR="00C3652E" w:rsidRDefault="00C3652E">
      <w:pPr>
        <w:pStyle w:val="BodyText"/>
        <w:spacing w:before="235"/>
        <w:rPr>
          <w:rFonts w:ascii="Calibri"/>
          <w:b/>
        </w:rPr>
      </w:pPr>
    </w:p>
    <w:p w14:paraId="14D9B4F2" w14:textId="77777777" w:rsidR="00C3652E" w:rsidRDefault="00000000">
      <w:pPr>
        <w:ind w:left="23"/>
        <w:rPr>
          <w:b/>
        </w:rPr>
      </w:pPr>
      <w:r>
        <w:rPr>
          <w:b/>
          <w:spacing w:val="-2"/>
          <w:u w:val="single"/>
        </w:rPr>
        <w:t>Example:</w:t>
      </w:r>
    </w:p>
    <w:p w14:paraId="7EFF6294" w14:textId="77777777" w:rsidR="00C3652E" w:rsidRDefault="00C3652E">
      <w:pPr>
        <w:pStyle w:val="BodyText"/>
        <w:spacing w:before="3"/>
        <w:rPr>
          <w:b/>
        </w:rPr>
      </w:pPr>
    </w:p>
    <w:p w14:paraId="2675D096" w14:textId="77777777" w:rsidR="00C3652E" w:rsidRDefault="00000000">
      <w:pPr>
        <w:pStyle w:val="Heading2"/>
      </w:pPr>
      <w:r>
        <w:t>Reference</w:t>
      </w:r>
      <w:r>
        <w:rPr>
          <w:spacing w:val="-7"/>
        </w:rPr>
        <w:t xml:space="preserve"> </w:t>
      </w:r>
      <w:r>
        <w:t>from</w:t>
      </w:r>
      <w:r>
        <w:rPr>
          <w:spacing w:val="-7"/>
        </w:rPr>
        <w:t xml:space="preserve"> </w:t>
      </w:r>
      <w:r>
        <w:t>journal</w:t>
      </w:r>
      <w:r>
        <w:rPr>
          <w:spacing w:val="-6"/>
        </w:rPr>
        <w:t xml:space="preserve"> </w:t>
      </w:r>
      <w:r>
        <w:rPr>
          <w:spacing w:val="-2"/>
        </w:rPr>
        <w:t>publication:</w:t>
      </w:r>
    </w:p>
    <w:p w14:paraId="10CFD80C" w14:textId="77777777" w:rsidR="00C3652E" w:rsidRDefault="00000000">
      <w:pPr>
        <w:pStyle w:val="ListParagraph"/>
        <w:numPr>
          <w:ilvl w:val="0"/>
          <w:numId w:val="1"/>
        </w:numPr>
        <w:tabs>
          <w:tab w:val="left" w:pos="332"/>
        </w:tabs>
        <w:ind w:left="332" w:hanging="309"/>
        <w:jc w:val="both"/>
      </w:pPr>
      <w:r>
        <w:t>Hench,</w:t>
      </w:r>
      <w:r>
        <w:rPr>
          <w:spacing w:val="-9"/>
        </w:rPr>
        <w:t xml:space="preserve"> </w:t>
      </w:r>
      <w:r>
        <w:t>L.</w:t>
      </w:r>
      <w:r>
        <w:rPr>
          <w:spacing w:val="-6"/>
        </w:rPr>
        <w:t xml:space="preserve"> </w:t>
      </w:r>
      <w:r>
        <w:t>L.</w:t>
      </w:r>
      <w:r>
        <w:rPr>
          <w:spacing w:val="-6"/>
        </w:rPr>
        <w:t xml:space="preserve"> </w:t>
      </w:r>
      <w:r>
        <w:t>(2022).</w:t>
      </w:r>
      <w:r>
        <w:rPr>
          <w:spacing w:val="-6"/>
        </w:rPr>
        <w:t xml:space="preserve"> </w:t>
      </w:r>
      <w:proofErr w:type="spellStart"/>
      <w:r>
        <w:t>Bioceramics</w:t>
      </w:r>
      <w:proofErr w:type="spellEnd"/>
      <w:r>
        <w:t>.</w:t>
      </w:r>
      <w:r>
        <w:rPr>
          <w:spacing w:val="-7"/>
        </w:rPr>
        <w:t xml:space="preserve"> </w:t>
      </w:r>
      <w:r>
        <w:rPr>
          <w:i/>
        </w:rPr>
        <w:t>Journal</w:t>
      </w:r>
      <w:r>
        <w:rPr>
          <w:i/>
          <w:spacing w:val="-6"/>
        </w:rPr>
        <w:t xml:space="preserve"> </w:t>
      </w:r>
      <w:r>
        <w:rPr>
          <w:i/>
        </w:rPr>
        <w:t>of</w:t>
      </w:r>
      <w:r>
        <w:rPr>
          <w:i/>
          <w:spacing w:val="-6"/>
        </w:rPr>
        <w:t xml:space="preserve"> </w:t>
      </w:r>
      <w:r>
        <w:rPr>
          <w:i/>
        </w:rPr>
        <w:t>the</w:t>
      </w:r>
      <w:r>
        <w:rPr>
          <w:i/>
          <w:spacing w:val="-6"/>
        </w:rPr>
        <w:t xml:space="preserve"> </w:t>
      </w:r>
      <w:r>
        <w:rPr>
          <w:i/>
        </w:rPr>
        <w:t>American</w:t>
      </w:r>
      <w:r>
        <w:rPr>
          <w:i/>
          <w:spacing w:val="-7"/>
        </w:rPr>
        <w:t xml:space="preserve"> </w:t>
      </w:r>
      <w:r>
        <w:rPr>
          <w:i/>
        </w:rPr>
        <w:t>Ceramic</w:t>
      </w:r>
      <w:r>
        <w:rPr>
          <w:i/>
          <w:spacing w:val="-6"/>
        </w:rPr>
        <w:t xml:space="preserve"> </w:t>
      </w:r>
      <w:r>
        <w:rPr>
          <w:i/>
        </w:rPr>
        <w:t>Society.</w:t>
      </w:r>
      <w:r>
        <w:rPr>
          <w:i/>
          <w:spacing w:val="-6"/>
        </w:rPr>
        <w:t xml:space="preserve"> </w:t>
      </w:r>
      <w:r>
        <w:t>81(7),</w:t>
      </w:r>
      <w:r>
        <w:rPr>
          <w:spacing w:val="-6"/>
        </w:rPr>
        <w:t xml:space="preserve"> </w:t>
      </w:r>
      <w:r>
        <w:t>1705-</w:t>
      </w:r>
      <w:r>
        <w:rPr>
          <w:spacing w:val="-2"/>
        </w:rPr>
        <w:t>1715.</w:t>
      </w:r>
    </w:p>
    <w:p w14:paraId="109FF7C3" w14:textId="77777777" w:rsidR="00C3652E" w:rsidRDefault="00000000">
      <w:pPr>
        <w:pStyle w:val="ListParagraph"/>
        <w:numPr>
          <w:ilvl w:val="0"/>
          <w:numId w:val="1"/>
        </w:numPr>
        <w:tabs>
          <w:tab w:val="left" w:pos="339"/>
        </w:tabs>
        <w:spacing w:before="1"/>
        <w:ind w:left="23" w:right="163" w:firstLine="0"/>
        <w:jc w:val="both"/>
      </w:pPr>
      <w:r>
        <w:t xml:space="preserve">Cohn, M. J., Henry, J. F. &amp; Nass, D. (2025). Fabrication, construction and operation problems for grade 91 fossil power components. </w:t>
      </w:r>
      <w:r>
        <w:rPr>
          <w:i/>
        </w:rPr>
        <w:t>Journal of Pressure Vessel Technology, 127</w:t>
      </w:r>
      <w:r>
        <w:t>, 197-203.</w:t>
      </w:r>
    </w:p>
    <w:p w14:paraId="63F0BE8B" w14:textId="77777777" w:rsidR="00C3652E" w:rsidRDefault="00C3652E">
      <w:pPr>
        <w:pStyle w:val="BodyText"/>
      </w:pPr>
    </w:p>
    <w:p w14:paraId="25CAB802" w14:textId="77777777" w:rsidR="00C3652E" w:rsidRDefault="00000000">
      <w:pPr>
        <w:pStyle w:val="Heading2"/>
      </w:pPr>
      <w:r>
        <w:t>Reference</w:t>
      </w:r>
      <w:r>
        <w:rPr>
          <w:spacing w:val="-8"/>
        </w:rPr>
        <w:t xml:space="preserve"> </w:t>
      </w:r>
      <w:r>
        <w:t>from</w:t>
      </w:r>
      <w:r>
        <w:rPr>
          <w:spacing w:val="-8"/>
        </w:rPr>
        <w:t xml:space="preserve"> </w:t>
      </w:r>
      <w:r>
        <w:t>journal</w:t>
      </w:r>
      <w:r>
        <w:rPr>
          <w:spacing w:val="-8"/>
        </w:rPr>
        <w:t xml:space="preserve"> </w:t>
      </w:r>
      <w:r>
        <w:t>publication</w:t>
      </w:r>
      <w:r>
        <w:rPr>
          <w:spacing w:val="-9"/>
        </w:rPr>
        <w:t xml:space="preserve"> </w:t>
      </w:r>
      <w:r>
        <w:rPr>
          <w:spacing w:val="-2"/>
        </w:rPr>
        <w:t>(Online):</w:t>
      </w:r>
    </w:p>
    <w:p w14:paraId="6D01F293" w14:textId="77777777" w:rsidR="00C3652E" w:rsidRDefault="00000000">
      <w:pPr>
        <w:pStyle w:val="ListParagraph"/>
        <w:numPr>
          <w:ilvl w:val="0"/>
          <w:numId w:val="1"/>
        </w:numPr>
        <w:tabs>
          <w:tab w:val="left" w:pos="329"/>
        </w:tabs>
        <w:ind w:left="23" w:right="160" w:firstLine="0"/>
        <w:jc w:val="both"/>
      </w:pPr>
      <w:r>
        <w:t>Selvam,</w:t>
      </w:r>
      <w:r>
        <w:rPr>
          <w:spacing w:val="-5"/>
        </w:rPr>
        <w:t xml:space="preserve"> </w:t>
      </w:r>
      <w:r>
        <w:t>S.</w:t>
      </w:r>
      <w:r>
        <w:rPr>
          <w:spacing w:val="-5"/>
        </w:rPr>
        <w:t xml:space="preserve"> </w:t>
      </w:r>
      <w:r>
        <w:t>P.,</w:t>
      </w:r>
      <w:r>
        <w:rPr>
          <w:spacing w:val="-5"/>
        </w:rPr>
        <w:t xml:space="preserve"> </w:t>
      </w:r>
      <w:r>
        <w:t>Ayyappan,</w:t>
      </w:r>
      <w:r>
        <w:rPr>
          <w:spacing w:val="-5"/>
        </w:rPr>
        <w:t xml:space="preserve"> </w:t>
      </w:r>
      <w:r>
        <w:t>S.,</w:t>
      </w:r>
      <w:r>
        <w:rPr>
          <w:spacing w:val="-5"/>
        </w:rPr>
        <w:t xml:space="preserve"> </w:t>
      </w:r>
      <w:r>
        <w:t>Jamir,</w:t>
      </w:r>
      <w:r>
        <w:rPr>
          <w:spacing w:val="-5"/>
        </w:rPr>
        <w:t xml:space="preserve"> </w:t>
      </w:r>
      <w:r>
        <w:t>S.</w:t>
      </w:r>
      <w:r>
        <w:rPr>
          <w:spacing w:val="-5"/>
        </w:rPr>
        <w:t xml:space="preserve"> </w:t>
      </w:r>
      <w:r>
        <w:t>I.,</w:t>
      </w:r>
      <w:r>
        <w:rPr>
          <w:spacing w:val="-5"/>
        </w:rPr>
        <w:t xml:space="preserve"> </w:t>
      </w:r>
      <w:r>
        <w:t>Kumar,</w:t>
      </w:r>
      <w:r>
        <w:rPr>
          <w:spacing w:val="-5"/>
        </w:rPr>
        <w:t xml:space="preserve"> </w:t>
      </w:r>
      <w:r>
        <w:t>S.</w:t>
      </w:r>
      <w:r>
        <w:rPr>
          <w:spacing w:val="-5"/>
        </w:rPr>
        <w:t xml:space="preserve"> </w:t>
      </w:r>
      <w:r>
        <w:t>L.</w:t>
      </w:r>
      <w:r>
        <w:rPr>
          <w:spacing w:val="-5"/>
        </w:rPr>
        <w:t xml:space="preserve"> </w:t>
      </w:r>
      <w:r>
        <w:t>&amp;</w:t>
      </w:r>
      <w:r>
        <w:rPr>
          <w:spacing w:val="-5"/>
        </w:rPr>
        <w:t xml:space="preserve"> </w:t>
      </w:r>
      <w:proofErr w:type="spellStart"/>
      <w:r>
        <w:t>Swathy</w:t>
      </w:r>
      <w:proofErr w:type="spellEnd"/>
      <w:r>
        <w:t>,</w:t>
      </w:r>
      <w:r>
        <w:rPr>
          <w:spacing w:val="-5"/>
        </w:rPr>
        <w:t xml:space="preserve"> </w:t>
      </w:r>
      <w:r>
        <w:t>M.</w:t>
      </w:r>
      <w:r>
        <w:rPr>
          <w:spacing w:val="-5"/>
        </w:rPr>
        <w:t xml:space="preserve"> </w:t>
      </w:r>
      <w:r>
        <w:t>(2024).</w:t>
      </w:r>
      <w:r>
        <w:rPr>
          <w:spacing w:val="-5"/>
        </w:rPr>
        <w:t xml:space="preserve"> </w:t>
      </w:r>
      <w:r>
        <w:t>Recent</w:t>
      </w:r>
      <w:r>
        <w:rPr>
          <w:spacing w:val="-5"/>
        </w:rPr>
        <w:t xml:space="preserve"> </w:t>
      </w:r>
      <w:r>
        <w:t xml:space="preserve">advancements of hydroxyapatite and polyethylene glycol (PEG) composites for tissue engineering applications –A comprehensive review. </w:t>
      </w:r>
      <w:r>
        <w:rPr>
          <w:i/>
        </w:rPr>
        <w:t>European Polymer Journal</w:t>
      </w:r>
      <w:r>
        <w:t>. 215, 113226.</w:t>
      </w:r>
    </w:p>
    <w:p w14:paraId="7EC3E709" w14:textId="77777777" w:rsidR="00C3652E" w:rsidRDefault="00C3652E">
      <w:pPr>
        <w:pStyle w:val="BodyText"/>
        <w:spacing w:before="1"/>
      </w:pPr>
    </w:p>
    <w:p w14:paraId="3C834B5E" w14:textId="77777777" w:rsidR="00C3652E" w:rsidRDefault="00000000">
      <w:pPr>
        <w:pStyle w:val="Heading2"/>
      </w:pPr>
      <w:r>
        <w:t>Reference</w:t>
      </w:r>
      <w:r>
        <w:rPr>
          <w:spacing w:val="-6"/>
        </w:rPr>
        <w:t xml:space="preserve"> </w:t>
      </w:r>
      <w:r>
        <w:t>from</w:t>
      </w:r>
      <w:r>
        <w:rPr>
          <w:spacing w:val="-5"/>
        </w:rPr>
        <w:t xml:space="preserve"> </w:t>
      </w:r>
      <w:r>
        <w:t>chapter</w:t>
      </w:r>
      <w:r>
        <w:rPr>
          <w:spacing w:val="-6"/>
        </w:rPr>
        <w:t xml:space="preserve"> </w:t>
      </w:r>
      <w:r>
        <w:t>in</w:t>
      </w:r>
      <w:r>
        <w:rPr>
          <w:spacing w:val="-5"/>
        </w:rPr>
        <w:t xml:space="preserve"> </w:t>
      </w:r>
      <w:r>
        <w:rPr>
          <w:spacing w:val="-2"/>
        </w:rPr>
        <w:t>book:</w:t>
      </w:r>
    </w:p>
    <w:p w14:paraId="13EF1BCF" w14:textId="77777777" w:rsidR="00C3652E" w:rsidRDefault="00C3652E">
      <w:pPr>
        <w:pStyle w:val="BodyText"/>
        <w:spacing w:before="2"/>
        <w:rPr>
          <w:b/>
        </w:rPr>
      </w:pPr>
    </w:p>
    <w:p w14:paraId="570A92B0" w14:textId="77777777" w:rsidR="00C3652E" w:rsidRDefault="00000000">
      <w:pPr>
        <w:pStyle w:val="ListParagraph"/>
        <w:numPr>
          <w:ilvl w:val="0"/>
          <w:numId w:val="1"/>
        </w:numPr>
        <w:tabs>
          <w:tab w:val="left" w:pos="342"/>
        </w:tabs>
        <w:spacing w:before="1"/>
        <w:ind w:left="23" w:right="158" w:firstLine="0"/>
        <w:jc w:val="both"/>
      </w:pPr>
      <w:r>
        <w:t xml:space="preserve">Christel, P., Meunier, A., </w:t>
      </w:r>
      <w:proofErr w:type="spellStart"/>
      <w:r>
        <w:t>Dorlot</w:t>
      </w:r>
      <w:proofErr w:type="spellEnd"/>
      <w:r>
        <w:t xml:space="preserve">, J. M., </w:t>
      </w:r>
      <w:proofErr w:type="spellStart"/>
      <w:r>
        <w:t>Crolet</w:t>
      </w:r>
      <w:proofErr w:type="spellEnd"/>
      <w:r>
        <w:t xml:space="preserve">, J. M., </w:t>
      </w:r>
      <w:proofErr w:type="spellStart"/>
      <w:r>
        <w:t>Witvolet</w:t>
      </w:r>
      <w:proofErr w:type="spellEnd"/>
      <w:r>
        <w:t xml:space="preserve">, J., </w:t>
      </w:r>
      <w:proofErr w:type="spellStart"/>
      <w:r>
        <w:t>Sedel</w:t>
      </w:r>
      <w:proofErr w:type="spellEnd"/>
      <w:r>
        <w:t xml:space="preserve">, L. &amp; </w:t>
      </w:r>
      <w:proofErr w:type="spellStart"/>
      <w:r>
        <w:t>Boritin</w:t>
      </w:r>
      <w:proofErr w:type="spellEnd"/>
      <w:r>
        <w:t xml:space="preserve">, P. (2025). Biomechanical Compatibility and Design of Ceramic Implants for </w:t>
      </w:r>
      <w:proofErr w:type="spellStart"/>
      <w:r>
        <w:t>Orthopaedic</w:t>
      </w:r>
      <w:proofErr w:type="spellEnd"/>
      <w:r>
        <w:t xml:space="preserve"> Surgery. In </w:t>
      </w:r>
      <w:proofErr w:type="spellStart"/>
      <w:r>
        <w:rPr>
          <w:i/>
        </w:rPr>
        <w:t>Bioceramics</w:t>
      </w:r>
      <w:proofErr w:type="spellEnd"/>
      <w:r>
        <w:rPr>
          <w:i/>
        </w:rPr>
        <w:t xml:space="preserve">: Material Characteristics Versus In Vivo </w:t>
      </w:r>
      <w:proofErr w:type="spellStart"/>
      <w:r>
        <w:rPr>
          <w:i/>
        </w:rPr>
        <w:t>Behaviour</w:t>
      </w:r>
      <w:proofErr w:type="spellEnd"/>
      <w:r>
        <w:t xml:space="preserve">, vol. 523. Ed. </w:t>
      </w:r>
      <w:proofErr w:type="spellStart"/>
      <w:r>
        <w:t>Ducheyne</w:t>
      </w:r>
      <w:proofErr w:type="spellEnd"/>
      <w:r>
        <w:t>, P. &amp; Lemons, J. (Annals of New York Academic of Science, New York), pp. 234-256.</w:t>
      </w:r>
    </w:p>
    <w:p w14:paraId="4BAA5682" w14:textId="77777777" w:rsidR="00C3652E" w:rsidRDefault="00000000">
      <w:pPr>
        <w:pStyle w:val="Heading2"/>
        <w:spacing w:before="250"/>
      </w:pPr>
      <w:r>
        <w:t>Reference</w:t>
      </w:r>
      <w:r>
        <w:rPr>
          <w:spacing w:val="-8"/>
        </w:rPr>
        <w:t xml:space="preserve"> </w:t>
      </w:r>
      <w:r>
        <w:t>from</w:t>
      </w:r>
      <w:r>
        <w:rPr>
          <w:spacing w:val="-8"/>
        </w:rPr>
        <w:t xml:space="preserve"> </w:t>
      </w:r>
      <w:r>
        <w:t>conference</w:t>
      </w:r>
      <w:r>
        <w:rPr>
          <w:spacing w:val="-7"/>
        </w:rPr>
        <w:t xml:space="preserve"> </w:t>
      </w:r>
      <w:r>
        <w:rPr>
          <w:spacing w:val="-2"/>
        </w:rPr>
        <w:t>proceeding:</w:t>
      </w:r>
    </w:p>
    <w:p w14:paraId="60C59AA2" w14:textId="77777777" w:rsidR="00C3652E" w:rsidRDefault="00000000">
      <w:pPr>
        <w:pStyle w:val="ListParagraph"/>
        <w:numPr>
          <w:ilvl w:val="0"/>
          <w:numId w:val="1"/>
        </w:numPr>
        <w:tabs>
          <w:tab w:val="left" w:pos="323"/>
        </w:tabs>
        <w:ind w:left="23" w:right="164" w:firstLine="0"/>
        <w:jc w:val="both"/>
      </w:pPr>
      <w:r>
        <w:t>Kusrini,</w:t>
      </w:r>
      <w:r>
        <w:rPr>
          <w:spacing w:val="-13"/>
        </w:rPr>
        <w:t xml:space="preserve"> </w:t>
      </w:r>
      <w:r>
        <w:t>E.,</w:t>
      </w:r>
      <w:r>
        <w:rPr>
          <w:spacing w:val="-13"/>
        </w:rPr>
        <w:t xml:space="preserve"> </w:t>
      </w:r>
      <w:proofErr w:type="spellStart"/>
      <w:r>
        <w:t>Pudjiastuti</w:t>
      </w:r>
      <w:proofErr w:type="spellEnd"/>
      <w:r>
        <w:t>,</w:t>
      </w:r>
      <w:r>
        <w:rPr>
          <w:spacing w:val="-13"/>
        </w:rPr>
        <w:t xml:space="preserve"> </w:t>
      </w:r>
      <w:r>
        <w:t>A.R.,</w:t>
      </w:r>
      <w:r>
        <w:rPr>
          <w:spacing w:val="-13"/>
        </w:rPr>
        <w:t xml:space="preserve"> </w:t>
      </w:r>
      <w:proofErr w:type="spellStart"/>
      <w:r>
        <w:t>Astutiningsih</w:t>
      </w:r>
      <w:proofErr w:type="spellEnd"/>
      <w:r>
        <w:t>,</w:t>
      </w:r>
      <w:r>
        <w:rPr>
          <w:spacing w:val="-13"/>
        </w:rPr>
        <w:t xml:space="preserve"> </w:t>
      </w:r>
      <w:r>
        <w:t>S.</w:t>
      </w:r>
      <w:r>
        <w:rPr>
          <w:spacing w:val="-13"/>
        </w:rPr>
        <w:t xml:space="preserve"> </w:t>
      </w:r>
      <w:r>
        <w:t>&amp;</w:t>
      </w:r>
      <w:r>
        <w:rPr>
          <w:spacing w:val="-13"/>
        </w:rPr>
        <w:t xml:space="preserve"> </w:t>
      </w:r>
      <w:r>
        <w:t>Harjanto,</w:t>
      </w:r>
      <w:r>
        <w:rPr>
          <w:spacing w:val="-13"/>
        </w:rPr>
        <w:t xml:space="preserve"> </w:t>
      </w:r>
      <w:r>
        <w:t>S.</w:t>
      </w:r>
      <w:r>
        <w:rPr>
          <w:spacing w:val="-13"/>
        </w:rPr>
        <w:t xml:space="preserve"> </w:t>
      </w:r>
      <w:r>
        <w:t>(2022).</w:t>
      </w:r>
      <w:r>
        <w:rPr>
          <w:spacing w:val="-13"/>
        </w:rPr>
        <w:t xml:space="preserve"> </w:t>
      </w:r>
      <w:r>
        <w:t>Preparation</w:t>
      </w:r>
      <w:r>
        <w:rPr>
          <w:spacing w:val="-13"/>
        </w:rPr>
        <w:t xml:space="preserve"> </w:t>
      </w:r>
      <w:r>
        <w:t>of</w:t>
      </w:r>
      <w:r>
        <w:rPr>
          <w:spacing w:val="-13"/>
        </w:rPr>
        <w:t xml:space="preserve"> </w:t>
      </w:r>
      <w:r>
        <w:t>hydroxyapatite from</w:t>
      </w:r>
      <w:r>
        <w:rPr>
          <w:spacing w:val="36"/>
        </w:rPr>
        <w:t xml:space="preserve"> </w:t>
      </w:r>
      <w:r>
        <w:t>bovine</w:t>
      </w:r>
      <w:r>
        <w:rPr>
          <w:spacing w:val="37"/>
        </w:rPr>
        <w:t xml:space="preserve"> </w:t>
      </w:r>
      <w:r>
        <w:t>bone</w:t>
      </w:r>
      <w:r>
        <w:rPr>
          <w:spacing w:val="37"/>
        </w:rPr>
        <w:t xml:space="preserve"> </w:t>
      </w:r>
      <w:r>
        <w:t>by</w:t>
      </w:r>
      <w:r>
        <w:rPr>
          <w:spacing w:val="36"/>
        </w:rPr>
        <w:t xml:space="preserve"> </w:t>
      </w:r>
      <w:r>
        <w:t>combination</w:t>
      </w:r>
      <w:r>
        <w:rPr>
          <w:spacing w:val="36"/>
        </w:rPr>
        <w:t xml:space="preserve"> </w:t>
      </w:r>
      <w:r>
        <w:t>methods</w:t>
      </w:r>
      <w:r>
        <w:rPr>
          <w:spacing w:val="37"/>
        </w:rPr>
        <w:t xml:space="preserve"> </w:t>
      </w:r>
      <w:r>
        <w:t>of</w:t>
      </w:r>
      <w:r>
        <w:rPr>
          <w:spacing w:val="37"/>
        </w:rPr>
        <w:t xml:space="preserve"> </w:t>
      </w:r>
      <w:r>
        <w:t>ultrasonic</w:t>
      </w:r>
      <w:r>
        <w:rPr>
          <w:spacing w:val="37"/>
        </w:rPr>
        <w:t xml:space="preserve"> </w:t>
      </w:r>
      <w:r>
        <w:t>and</w:t>
      </w:r>
      <w:r>
        <w:rPr>
          <w:spacing w:val="36"/>
        </w:rPr>
        <w:t xml:space="preserve"> </w:t>
      </w:r>
      <w:r>
        <w:t>spray</w:t>
      </w:r>
      <w:r>
        <w:rPr>
          <w:spacing w:val="36"/>
        </w:rPr>
        <w:t xml:space="preserve"> </w:t>
      </w:r>
      <w:r>
        <w:t>drying.</w:t>
      </w:r>
      <w:r>
        <w:rPr>
          <w:spacing w:val="37"/>
        </w:rPr>
        <w:t xml:space="preserve"> </w:t>
      </w:r>
      <w:r>
        <w:t>In</w:t>
      </w:r>
      <w:r>
        <w:rPr>
          <w:spacing w:val="36"/>
        </w:rPr>
        <w:t xml:space="preserve"> </w:t>
      </w:r>
      <w:r>
        <w:t>Proceedings</w:t>
      </w:r>
      <w:r>
        <w:rPr>
          <w:spacing w:val="37"/>
        </w:rPr>
        <w:t xml:space="preserve"> </w:t>
      </w:r>
      <w:r>
        <w:t>of</w:t>
      </w:r>
      <w:r>
        <w:rPr>
          <w:spacing w:val="37"/>
        </w:rPr>
        <w:t xml:space="preserve"> </w:t>
      </w:r>
      <w:r>
        <w:t>the</w:t>
      </w:r>
    </w:p>
    <w:p w14:paraId="17CA17CA" w14:textId="77777777" w:rsidR="00C3652E" w:rsidRDefault="00C3652E">
      <w:pPr>
        <w:pStyle w:val="ListParagraph"/>
        <w:jc w:val="both"/>
        <w:sectPr w:rsidR="00C3652E">
          <w:pgSz w:w="11910" w:h="16840"/>
          <w:pgMar w:top="900" w:right="1275" w:bottom="280" w:left="1417" w:header="716" w:footer="0" w:gutter="0"/>
          <w:cols w:space="720"/>
        </w:sectPr>
      </w:pPr>
    </w:p>
    <w:p w14:paraId="3EFF592E" w14:textId="77777777" w:rsidR="00C3652E" w:rsidRDefault="00C3652E">
      <w:pPr>
        <w:pStyle w:val="BodyText"/>
      </w:pPr>
    </w:p>
    <w:p w14:paraId="650D0769" w14:textId="77777777" w:rsidR="00C3652E" w:rsidRDefault="00C3652E">
      <w:pPr>
        <w:pStyle w:val="BodyText"/>
        <w:spacing w:before="20"/>
      </w:pPr>
    </w:p>
    <w:p w14:paraId="3FE22ED8" w14:textId="77777777" w:rsidR="00C3652E" w:rsidRDefault="00000000">
      <w:pPr>
        <w:pStyle w:val="BodyText"/>
        <w:spacing w:before="1" w:line="237" w:lineRule="auto"/>
        <w:ind w:left="23"/>
      </w:pPr>
      <w:r>
        <w:t>International</w:t>
      </w:r>
      <w:r>
        <w:rPr>
          <w:spacing w:val="40"/>
        </w:rPr>
        <w:t xml:space="preserve"> </w:t>
      </w:r>
      <w:r>
        <w:t>Conference</w:t>
      </w:r>
      <w:r>
        <w:rPr>
          <w:spacing w:val="40"/>
        </w:rPr>
        <w:t xml:space="preserve"> </w:t>
      </w:r>
      <w:r>
        <w:t>on</w:t>
      </w:r>
      <w:r>
        <w:rPr>
          <w:spacing w:val="40"/>
        </w:rPr>
        <w:t xml:space="preserve"> </w:t>
      </w:r>
      <w:r>
        <w:t>Chemical,</w:t>
      </w:r>
      <w:r>
        <w:rPr>
          <w:spacing w:val="40"/>
        </w:rPr>
        <w:t xml:space="preserve"> </w:t>
      </w:r>
      <w:r>
        <w:t>Bio-Chemical</w:t>
      </w:r>
      <w:r>
        <w:rPr>
          <w:spacing w:val="40"/>
        </w:rPr>
        <w:t xml:space="preserve"> </w:t>
      </w:r>
      <w:r>
        <w:t>and</w:t>
      </w:r>
      <w:r>
        <w:rPr>
          <w:spacing w:val="40"/>
        </w:rPr>
        <w:t xml:space="preserve"> </w:t>
      </w:r>
      <w:r>
        <w:t>Environmental</w:t>
      </w:r>
      <w:r>
        <w:rPr>
          <w:spacing w:val="40"/>
        </w:rPr>
        <w:t xml:space="preserve"> </w:t>
      </w:r>
      <w:r>
        <w:t>Sciences</w:t>
      </w:r>
      <w:r>
        <w:rPr>
          <w:spacing w:val="40"/>
        </w:rPr>
        <w:t xml:space="preserve"> </w:t>
      </w:r>
      <w:r>
        <w:t>(ICBEE’2012), Singapore, 14–15 Dec 2019.</w:t>
      </w:r>
    </w:p>
    <w:p w14:paraId="632BFD4B" w14:textId="77777777" w:rsidR="00C3652E" w:rsidRDefault="00C3652E">
      <w:pPr>
        <w:pStyle w:val="BodyText"/>
        <w:spacing w:before="2"/>
      </w:pPr>
    </w:p>
    <w:p w14:paraId="29A10482" w14:textId="77777777" w:rsidR="00C3652E" w:rsidRDefault="00000000">
      <w:pPr>
        <w:pStyle w:val="Heading2"/>
      </w:pPr>
      <w:r>
        <w:t>Reference</w:t>
      </w:r>
      <w:r>
        <w:rPr>
          <w:spacing w:val="-7"/>
        </w:rPr>
        <w:t xml:space="preserve"> </w:t>
      </w:r>
      <w:r>
        <w:t>from</w:t>
      </w:r>
      <w:r>
        <w:rPr>
          <w:spacing w:val="-7"/>
        </w:rPr>
        <w:t xml:space="preserve"> </w:t>
      </w:r>
      <w:r>
        <w:rPr>
          <w:spacing w:val="-2"/>
        </w:rPr>
        <w:t>book:</w:t>
      </w:r>
    </w:p>
    <w:p w14:paraId="2136B609" w14:textId="77777777" w:rsidR="00C3652E" w:rsidRDefault="00000000">
      <w:pPr>
        <w:pStyle w:val="ListParagraph"/>
        <w:numPr>
          <w:ilvl w:val="0"/>
          <w:numId w:val="1"/>
        </w:numPr>
        <w:tabs>
          <w:tab w:val="left" w:pos="330"/>
        </w:tabs>
        <w:ind w:left="330" w:hanging="307"/>
      </w:pPr>
      <w:r>
        <w:t>Cullity,</w:t>
      </w:r>
      <w:r>
        <w:rPr>
          <w:spacing w:val="-7"/>
        </w:rPr>
        <w:t xml:space="preserve"> </w:t>
      </w:r>
      <w:r>
        <w:t>B.</w:t>
      </w:r>
      <w:r>
        <w:rPr>
          <w:spacing w:val="-6"/>
        </w:rPr>
        <w:t xml:space="preserve"> </w:t>
      </w:r>
      <w:r>
        <w:t>D.</w:t>
      </w:r>
      <w:r>
        <w:rPr>
          <w:spacing w:val="-6"/>
        </w:rPr>
        <w:t xml:space="preserve"> </w:t>
      </w:r>
      <w:r>
        <w:t>&amp;</w:t>
      </w:r>
      <w:r>
        <w:rPr>
          <w:spacing w:val="-7"/>
        </w:rPr>
        <w:t xml:space="preserve"> </w:t>
      </w:r>
      <w:r>
        <w:t>Stock,</w:t>
      </w:r>
      <w:r>
        <w:rPr>
          <w:spacing w:val="-7"/>
        </w:rPr>
        <w:t xml:space="preserve"> </w:t>
      </w:r>
      <w:r>
        <w:t>S.</w:t>
      </w:r>
      <w:r>
        <w:rPr>
          <w:spacing w:val="-6"/>
        </w:rPr>
        <w:t xml:space="preserve"> </w:t>
      </w:r>
      <w:r>
        <w:t>R.</w:t>
      </w:r>
      <w:r>
        <w:rPr>
          <w:spacing w:val="-6"/>
        </w:rPr>
        <w:t xml:space="preserve"> </w:t>
      </w:r>
      <w:r>
        <w:t>(2026).</w:t>
      </w:r>
      <w:r>
        <w:rPr>
          <w:spacing w:val="-6"/>
        </w:rPr>
        <w:t xml:space="preserve"> </w:t>
      </w:r>
      <w:r>
        <w:rPr>
          <w:i/>
        </w:rPr>
        <w:t>Elements</w:t>
      </w:r>
      <w:r>
        <w:rPr>
          <w:i/>
          <w:spacing w:val="-6"/>
        </w:rPr>
        <w:t xml:space="preserve"> </w:t>
      </w:r>
      <w:r>
        <w:rPr>
          <w:i/>
        </w:rPr>
        <w:t>of</w:t>
      </w:r>
      <w:r>
        <w:rPr>
          <w:i/>
          <w:spacing w:val="-8"/>
        </w:rPr>
        <w:t xml:space="preserve"> </w:t>
      </w:r>
      <w:r>
        <w:rPr>
          <w:i/>
        </w:rPr>
        <w:t>X-Ray</w:t>
      </w:r>
      <w:r>
        <w:rPr>
          <w:i/>
          <w:spacing w:val="-6"/>
        </w:rPr>
        <w:t xml:space="preserve"> </w:t>
      </w:r>
      <w:r>
        <w:rPr>
          <w:i/>
        </w:rPr>
        <w:t>Diffraction</w:t>
      </w:r>
      <w:r>
        <w:t>.</w:t>
      </w:r>
      <w:r>
        <w:rPr>
          <w:spacing w:val="-6"/>
        </w:rPr>
        <w:t xml:space="preserve"> </w:t>
      </w:r>
      <w:r>
        <w:t>3</w:t>
      </w:r>
      <w:r>
        <w:rPr>
          <w:vertAlign w:val="superscript"/>
        </w:rPr>
        <w:t>rd</w:t>
      </w:r>
      <w:r>
        <w:rPr>
          <w:spacing w:val="-6"/>
        </w:rPr>
        <w:t xml:space="preserve"> </w:t>
      </w:r>
      <w:r>
        <w:t>edition</w:t>
      </w:r>
      <w:r>
        <w:rPr>
          <w:spacing w:val="-7"/>
        </w:rPr>
        <w:t xml:space="preserve"> </w:t>
      </w:r>
      <w:r>
        <w:t>(Prentice</w:t>
      </w:r>
      <w:r>
        <w:rPr>
          <w:spacing w:val="-8"/>
        </w:rPr>
        <w:t xml:space="preserve"> </w:t>
      </w:r>
      <w:r>
        <w:t>Hall,</w:t>
      </w:r>
      <w:r>
        <w:rPr>
          <w:spacing w:val="-6"/>
        </w:rPr>
        <w:t xml:space="preserve"> </w:t>
      </w:r>
      <w:r>
        <w:rPr>
          <w:spacing w:val="-2"/>
        </w:rPr>
        <w:t>Inc.)</w:t>
      </w:r>
    </w:p>
    <w:p w14:paraId="4AF243B2" w14:textId="77777777" w:rsidR="00C3652E" w:rsidRDefault="00000000">
      <w:pPr>
        <w:pStyle w:val="BodyText"/>
        <w:spacing w:before="2"/>
        <w:ind w:left="23"/>
      </w:pPr>
      <w:r>
        <w:t>pp.</w:t>
      </w:r>
      <w:r>
        <w:rPr>
          <w:spacing w:val="-7"/>
        </w:rPr>
        <w:t xml:space="preserve"> </w:t>
      </w:r>
      <w:r>
        <w:t>167-</w:t>
      </w:r>
      <w:r>
        <w:rPr>
          <w:spacing w:val="-4"/>
        </w:rPr>
        <w:t>170.</w:t>
      </w:r>
    </w:p>
    <w:p w14:paraId="4B1BE7FE" w14:textId="77777777" w:rsidR="00C3652E" w:rsidRDefault="00000000">
      <w:pPr>
        <w:pStyle w:val="Heading2"/>
        <w:spacing w:before="251"/>
      </w:pPr>
      <w:r>
        <w:t>Reference</w:t>
      </w:r>
      <w:r>
        <w:rPr>
          <w:spacing w:val="-7"/>
        </w:rPr>
        <w:t xml:space="preserve"> </w:t>
      </w:r>
      <w:r>
        <w:t>from</w:t>
      </w:r>
      <w:r>
        <w:rPr>
          <w:spacing w:val="-6"/>
        </w:rPr>
        <w:t xml:space="preserve"> </w:t>
      </w:r>
      <w:r>
        <w:rPr>
          <w:spacing w:val="-2"/>
        </w:rPr>
        <w:t>report:</w:t>
      </w:r>
    </w:p>
    <w:p w14:paraId="089FDD6F" w14:textId="77777777" w:rsidR="00C3652E" w:rsidRDefault="00C3652E">
      <w:pPr>
        <w:pStyle w:val="BodyText"/>
        <w:spacing w:before="4"/>
        <w:rPr>
          <w:b/>
        </w:rPr>
      </w:pPr>
    </w:p>
    <w:p w14:paraId="77FE9CD9" w14:textId="77777777" w:rsidR="00C3652E" w:rsidRDefault="00000000">
      <w:pPr>
        <w:pStyle w:val="ListParagraph"/>
        <w:numPr>
          <w:ilvl w:val="0"/>
          <w:numId w:val="1"/>
        </w:numPr>
        <w:tabs>
          <w:tab w:val="left" w:pos="409"/>
        </w:tabs>
        <w:spacing w:before="0" w:line="237" w:lineRule="auto"/>
        <w:ind w:left="23" w:right="160" w:firstLine="0"/>
      </w:pPr>
      <w:r>
        <w:t>Robinson,</w:t>
      </w:r>
      <w:r>
        <w:rPr>
          <w:spacing w:val="75"/>
        </w:rPr>
        <w:t xml:space="preserve"> </w:t>
      </w:r>
      <w:r>
        <w:t>D.</w:t>
      </w:r>
      <w:r>
        <w:rPr>
          <w:spacing w:val="75"/>
        </w:rPr>
        <w:t xml:space="preserve"> </w:t>
      </w:r>
      <w:r>
        <w:t>N.</w:t>
      </w:r>
      <w:r>
        <w:rPr>
          <w:spacing w:val="75"/>
        </w:rPr>
        <w:t xml:space="preserve"> </w:t>
      </w:r>
      <w:r>
        <w:t>(2023).</w:t>
      </w:r>
      <w:r>
        <w:rPr>
          <w:spacing w:val="75"/>
        </w:rPr>
        <w:t xml:space="preserve"> </w:t>
      </w:r>
      <w:r>
        <w:t>A</w:t>
      </w:r>
      <w:r>
        <w:rPr>
          <w:spacing w:val="74"/>
        </w:rPr>
        <w:t xml:space="preserve"> </w:t>
      </w:r>
      <w:r>
        <w:t>Unified</w:t>
      </w:r>
      <w:r>
        <w:rPr>
          <w:spacing w:val="74"/>
        </w:rPr>
        <w:t xml:space="preserve"> </w:t>
      </w:r>
      <w:r>
        <w:t>Creep-</w:t>
      </w:r>
      <w:proofErr w:type="spellStart"/>
      <w:r>
        <w:t>Pasticity</w:t>
      </w:r>
      <w:proofErr w:type="spellEnd"/>
      <w:r>
        <w:rPr>
          <w:spacing w:val="74"/>
        </w:rPr>
        <w:t xml:space="preserve"> </w:t>
      </w:r>
      <w:r>
        <w:t>Model</w:t>
      </w:r>
      <w:r>
        <w:rPr>
          <w:spacing w:val="75"/>
        </w:rPr>
        <w:t xml:space="preserve"> </w:t>
      </w:r>
      <w:r>
        <w:t>for</w:t>
      </w:r>
      <w:r>
        <w:rPr>
          <w:spacing w:val="75"/>
        </w:rPr>
        <w:t xml:space="preserve"> </w:t>
      </w:r>
      <w:r>
        <w:t>Structural</w:t>
      </w:r>
      <w:r>
        <w:rPr>
          <w:spacing w:val="75"/>
        </w:rPr>
        <w:t xml:space="preserve"> </w:t>
      </w:r>
      <w:r>
        <w:t>Metals</w:t>
      </w:r>
      <w:r>
        <w:rPr>
          <w:spacing w:val="74"/>
        </w:rPr>
        <w:t xml:space="preserve"> </w:t>
      </w:r>
      <w:r>
        <w:t>at</w:t>
      </w:r>
      <w:r>
        <w:rPr>
          <w:spacing w:val="75"/>
        </w:rPr>
        <w:t xml:space="preserve"> </w:t>
      </w:r>
      <w:r>
        <w:t>High Temperature. (Report ORNL/TM-5969, Oak Ridge National Laboratory).</w:t>
      </w:r>
    </w:p>
    <w:p w14:paraId="7DD43381" w14:textId="77777777" w:rsidR="00C3652E" w:rsidRDefault="00C3652E">
      <w:pPr>
        <w:pStyle w:val="BodyText"/>
        <w:spacing w:before="3"/>
      </w:pPr>
    </w:p>
    <w:p w14:paraId="50C8D3AC" w14:textId="77777777" w:rsidR="00C3652E" w:rsidRDefault="00000000">
      <w:pPr>
        <w:pStyle w:val="Heading2"/>
      </w:pPr>
      <w:r>
        <w:t>Reference</w:t>
      </w:r>
      <w:r>
        <w:rPr>
          <w:spacing w:val="-7"/>
        </w:rPr>
        <w:t xml:space="preserve"> </w:t>
      </w:r>
      <w:r>
        <w:t>from</w:t>
      </w:r>
      <w:r>
        <w:rPr>
          <w:spacing w:val="-8"/>
        </w:rPr>
        <w:t xml:space="preserve"> </w:t>
      </w:r>
      <w:r>
        <w:t>dissertation</w:t>
      </w:r>
      <w:r>
        <w:rPr>
          <w:spacing w:val="-7"/>
        </w:rPr>
        <w:t xml:space="preserve"> </w:t>
      </w:r>
      <w:r>
        <w:t>or</w:t>
      </w:r>
      <w:r>
        <w:rPr>
          <w:spacing w:val="-6"/>
        </w:rPr>
        <w:t xml:space="preserve"> </w:t>
      </w:r>
      <w:r>
        <w:rPr>
          <w:spacing w:val="-2"/>
        </w:rPr>
        <w:t>thesis:</w:t>
      </w:r>
    </w:p>
    <w:p w14:paraId="436D5868" w14:textId="77777777" w:rsidR="00C3652E" w:rsidRDefault="00000000">
      <w:pPr>
        <w:pStyle w:val="ListParagraph"/>
        <w:numPr>
          <w:ilvl w:val="0"/>
          <w:numId w:val="1"/>
        </w:numPr>
        <w:tabs>
          <w:tab w:val="left" w:pos="391"/>
        </w:tabs>
        <w:ind w:left="23" w:right="163" w:firstLine="0"/>
      </w:pPr>
      <w:r>
        <w:t>Othman,</w:t>
      </w:r>
      <w:r>
        <w:rPr>
          <w:spacing w:val="-1"/>
        </w:rPr>
        <w:t xml:space="preserve"> </w:t>
      </w:r>
      <w:r>
        <w:t>S.</w:t>
      </w:r>
      <w:r>
        <w:rPr>
          <w:spacing w:val="-1"/>
        </w:rPr>
        <w:t xml:space="preserve"> </w:t>
      </w:r>
      <w:r>
        <w:t>Z.</w:t>
      </w:r>
      <w:r>
        <w:rPr>
          <w:spacing w:val="-1"/>
        </w:rPr>
        <w:t xml:space="preserve"> </w:t>
      </w:r>
      <w:r>
        <w:t>&amp;</w:t>
      </w:r>
      <w:r>
        <w:rPr>
          <w:spacing w:val="-1"/>
        </w:rPr>
        <w:t xml:space="preserve"> </w:t>
      </w:r>
      <w:r>
        <w:t>Izrail</w:t>
      </w:r>
      <w:r>
        <w:rPr>
          <w:spacing w:val="-1"/>
        </w:rPr>
        <w:t xml:space="preserve"> </w:t>
      </w:r>
      <w:r>
        <w:t>M.J.</w:t>
      </w:r>
      <w:r>
        <w:rPr>
          <w:spacing w:val="-1"/>
        </w:rPr>
        <w:t xml:space="preserve"> </w:t>
      </w:r>
      <w:r>
        <w:t>(2025).</w:t>
      </w:r>
      <w:r>
        <w:rPr>
          <w:spacing w:val="-1"/>
        </w:rPr>
        <w:t xml:space="preserve"> </w:t>
      </w:r>
      <w:r>
        <w:t>Synthesis</w:t>
      </w:r>
      <w:r>
        <w:rPr>
          <w:spacing w:val="-1"/>
        </w:rPr>
        <w:t xml:space="preserve"> </w:t>
      </w:r>
      <w:r>
        <w:t>&amp;</w:t>
      </w:r>
      <w:r>
        <w:rPr>
          <w:spacing w:val="-1"/>
        </w:rPr>
        <w:t xml:space="preserve"> </w:t>
      </w:r>
      <w:r>
        <w:t>Characterization</w:t>
      </w:r>
      <w:r>
        <w:rPr>
          <w:spacing w:val="-1"/>
        </w:rPr>
        <w:t xml:space="preserve"> </w:t>
      </w:r>
      <w:r>
        <w:t>of</w:t>
      </w:r>
      <w:r>
        <w:rPr>
          <w:spacing w:val="-1"/>
        </w:rPr>
        <w:t xml:space="preserve"> </w:t>
      </w:r>
      <w:r>
        <w:t>Hydroxyapatite</w:t>
      </w:r>
      <w:r>
        <w:rPr>
          <w:spacing w:val="-1"/>
        </w:rPr>
        <w:t xml:space="preserve"> </w:t>
      </w:r>
      <w:proofErr w:type="spellStart"/>
      <w:r>
        <w:t>Bioceramics</w:t>
      </w:r>
      <w:proofErr w:type="spellEnd"/>
      <w:r>
        <w:t>. (M. Eng. Thesis, University Tenaga Nasional, Malaysia) pp. 40-50.</w:t>
      </w:r>
    </w:p>
    <w:p w14:paraId="54E56F56" w14:textId="77777777" w:rsidR="00C3652E" w:rsidRDefault="00000000">
      <w:pPr>
        <w:pStyle w:val="Heading2"/>
        <w:spacing w:before="252"/>
      </w:pPr>
      <w:r>
        <w:t>Reference</w:t>
      </w:r>
      <w:r>
        <w:rPr>
          <w:spacing w:val="-6"/>
        </w:rPr>
        <w:t xml:space="preserve"> </w:t>
      </w:r>
      <w:r>
        <w:t>from</w:t>
      </w:r>
      <w:r>
        <w:rPr>
          <w:spacing w:val="-6"/>
        </w:rPr>
        <w:t xml:space="preserve"> </w:t>
      </w:r>
      <w:r>
        <w:t>a</w:t>
      </w:r>
      <w:r>
        <w:rPr>
          <w:spacing w:val="-6"/>
        </w:rPr>
        <w:t xml:space="preserve"> </w:t>
      </w:r>
      <w:r>
        <w:t>personal</w:t>
      </w:r>
      <w:r>
        <w:rPr>
          <w:spacing w:val="-5"/>
        </w:rPr>
        <w:t xml:space="preserve"> </w:t>
      </w:r>
      <w:r>
        <w:rPr>
          <w:spacing w:val="-2"/>
        </w:rPr>
        <w:t>communications:</w:t>
      </w:r>
    </w:p>
    <w:p w14:paraId="00ED231E" w14:textId="77777777" w:rsidR="00C3652E" w:rsidRDefault="00C3652E">
      <w:pPr>
        <w:pStyle w:val="BodyText"/>
        <w:spacing w:before="5"/>
        <w:rPr>
          <w:b/>
        </w:rPr>
      </w:pPr>
    </w:p>
    <w:p w14:paraId="2468E674" w14:textId="77777777" w:rsidR="00C3652E" w:rsidRDefault="00000000">
      <w:pPr>
        <w:pStyle w:val="ListParagraph"/>
        <w:numPr>
          <w:ilvl w:val="0"/>
          <w:numId w:val="1"/>
        </w:numPr>
        <w:tabs>
          <w:tab w:val="left" w:pos="414"/>
        </w:tabs>
        <w:spacing w:before="0" w:line="237" w:lineRule="auto"/>
        <w:ind w:left="23" w:right="164" w:firstLine="0"/>
      </w:pPr>
      <w:r>
        <w:t>Ramesh,</w:t>
      </w:r>
      <w:r>
        <w:rPr>
          <w:spacing w:val="40"/>
        </w:rPr>
        <w:t xml:space="preserve"> </w:t>
      </w:r>
      <w:r>
        <w:t>S.</w:t>
      </w:r>
      <w:r>
        <w:rPr>
          <w:spacing w:val="40"/>
        </w:rPr>
        <w:t xml:space="preserve"> </w:t>
      </w:r>
      <w:r>
        <w:t>(2021).</w:t>
      </w:r>
      <w:r>
        <w:rPr>
          <w:spacing w:val="40"/>
        </w:rPr>
        <w:t xml:space="preserve"> </w:t>
      </w:r>
      <w:r>
        <w:t>Personal</w:t>
      </w:r>
      <w:r>
        <w:rPr>
          <w:spacing w:val="40"/>
        </w:rPr>
        <w:t xml:space="preserve"> </w:t>
      </w:r>
      <w:r>
        <w:t>Communication.</w:t>
      </w:r>
      <w:r>
        <w:rPr>
          <w:spacing w:val="40"/>
        </w:rPr>
        <w:t xml:space="preserve"> </w:t>
      </w:r>
      <w:r>
        <w:t>(Ceramics</w:t>
      </w:r>
      <w:r>
        <w:rPr>
          <w:spacing w:val="40"/>
        </w:rPr>
        <w:t xml:space="preserve"> </w:t>
      </w:r>
      <w:r>
        <w:t>Technology</w:t>
      </w:r>
      <w:r>
        <w:rPr>
          <w:spacing w:val="40"/>
        </w:rPr>
        <w:t xml:space="preserve"> </w:t>
      </w:r>
      <w:r>
        <w:t>Laboratory,</w:t>
      </w:r>
      <w:r>
        <w:rPr>
          <w:spacing w:val="40"/>
        </w:rPr>
        <w:t xml:space="preserve"> </w:t>
      </w:r>
      <w:r>
        <w:t>MMRC,</w:t>
      </w:r>
      <w:r>
        <w:rPr>
          <w:spacing w:val="80"/>
        </w:rPr>
        <w:t xml:space="preserve"> </w:t>
      </w:r>
      <w:r>
        <w:t>University Tenaga Nasional, Malaysia).</w:t>
      </w:r>
    </w:p>
    <w:p w14:paraId="675DBE97" w14:textId="77777777" w:rsidR="00C3652E" w:rsidRDefault="00C3652E">
      <w:pPr>
        <w:pStyle w:val="BodyText"/>
        <w:spacing w:before="3"/>
      </w:pPr>
    </w:p>
    <w:p w14:paraId="12659304" w14:textId="77777777" w:rsidR="00C3652E" w:rsidRDefault="00000000">
      <w:pPr>
        <w:pStyle w:val="Heading2"/>
      </w:pPr>
      <w:r>
        <w:t>Reference</w:t>
      </w:r>
      <w:r>
        <w:rPr>
          <w:spacing w:val="-7"/>
        </w:rPr>
        <w:t xml:space="preserve"> </w:t>
      </w:r>
      <w:r>
        <w:t>from</w:t>
      </w:r>
      <w:r>
        <w:rPr>
          <w:spacing w:val="-6"/>
        </w:rPr>
        <w:t xml:space="preserve"> </w:t>
      </w:r>
      <w:r>
        <w:rPr>
          <w:spacing w:val="-2"/>
        </w:rPr>
        <w:t>website/internet:</w:t>
      </w:r>
    </w:p>
    <w:p w14:paraId="5DC5CEAD" w14:textId="77777777" w:rsidR="00C3652E" w:rsidRDefault="00000000">
      <w:pPr>
        <w:pStyle w:val="ListParagraph"/>
        <w:numPr>
          <w:ilvl w:val="0"/>
          <w:numId w:val="1"/>
        </w:numPr>
        <w:tabs>
          <w:tab w:val="left" w:pos="498"/>
        </w:tabs>
        <w:ind w:left="23" w:right="160" w:firstLine="0"/>
      </w:pPr>
      <w:r>
        <w:t>EAA</w:t>
      </w:r>
      <w:r>
        <w:rPr>
          <w:spacing w:val="40"/>
        </w:rPr>
        <w:t xml:space="preserve"> </w:t>
      </w:r>
      <w:r>
        <w:t>brochure</w:t>
      </w:r>
      <w:r>
        <w:rPr>
          <w:spacing w:val="40"/>
        </w:rPr>
        <w:t xml:space="preserve"> </w:t>
      </w:r>
      <w:proofErr w:type="spellStart"/>
      <w:r>
        <w:t>aluminium</w:t>
      </w:r>
      <w:proofErr w:type="spellEnd"/>
      <w:r>
        <w:rPr>
          <w:spacing w:val="40"/>
        </w:rPr>
        <w:t xml:space="preserve"> </w:t>
      </w:r>
      <w:r>
        <w:t>in</w:t>
      </w:r>
      <w:r>
        <w:rPr>
          <w:spacing w:val="40"/>
        </w:rPr>
        <w:t xml:space="preserve"> </w:t>
      </w:r>
      <w:r>
        <w:t>cars</w:t>
      </w:r>
      <w:r>
        <w:rPr>
          <w:spacing w:val="40"/>
        </w:rPr>
        <w:t xml:space="preserve"> </w:t>
      </w:r>
      <w:r>
        <w:t>(2024).</w:t>
      </w:r>
      <w:r>
        <w:rPr>
          <w:spacing w:val="40"/>
        </w:rPr>
        <w:t xml:space="preserve"> </w:t>
      </w:r>
      <w:r>
        <w:t>[Online].</w:t>
      </w:r>
      <w:r>
        <w:rPr>
          <w:spacing w:val="40"/>
        </w:rPr>
        <w:t xml:space="preserve"> </w:t>
      </w:r>
      <w:r>
        <w:t>[Accessed</w:t>
      </w:r>
      <w:r>
        <w:rPr>
          <w:spacing w:val="40"/>
        </w:rPr>
        <w:t xml:space="preserve"> </w:t>
      </w:r>
      <w:r>
        <w:t>22</w:t>
      </w:r>
      <w:r>
        <w:rPr>
          <w:vertAlign w:val="superscript"/>
        </w:rPr>
        <w:t>nd</w:t>
      </w:r>
      <w:r>
        <w:rPr>
          <w:spacing w:val="40"/>
        </w:rPr>
        <w:t xml:space="preserve"> </w:t>
      </w:r>
      <w:r>
        <w:t>March</w:t>
      </w:r>
      <w:r>
        <w:rPr>
          <w:spacing w:val="40"/>
        </w:rPr>
        <w:t xml:space="preserve"> </w:t>
      </w:r>
      <w:r>
        <w:t>2024].</w:t>
      </w:r>
      <w:r>
        <w:rPr>
          <w:spacing w:val="-1"/>
        </w:rPr>
        <w:t xml:space="preserve"> </w:t>
      </w:r>
      <w:r>
        <w:t xml:space="preserve">Available from World Wide Web: </w:t>
      </w:r>
      <w:hyperlink r:id="rId11">
        <w:r w:rsidR="00C3652E">
          <w:rPr>
            <w:u w:val="single" w:color="0000FF"/>
          </w:rPr>
          <w:t>http://org.uk/content/html</w:t>
        </w:r>
      </w:hyperlink>
    </w:p>
    <w:p w14:paraId="0896B4F8" w14:textId="77777777" w:rsidR="00C3652E" w:rsidRDefault="00C3652E">
      <w:pPr>
        <w:pStyle w:val="BodyText"/>
        <w:spacing w:before="23"/>
      </w:pPr>
    </w:p>
    <w:p w14:paraId="18A933B6" w14:textId="77777777" w:rsidR="00C3652E" w:rsidRDefault="00000000">
      <w:pPr>
        <w:pStyle w:val="Heading2"/>
      </w:pPr>
      <w:r>
        <w:t>Reference</w:t>
      </w:r>
      <w:r>
        <w:rPr>
          <w:spacing w:val="-7"/>
        </w:rPr>
        <w:t xml:space="preserve"> </w:t>
      </w:r>
      <w:r>
        <w:t>from</w:t>
      </w:r>
      <w:r>
        <w:rPr>
          <w:spacing w:val="-6"/>
        </w:rPr>
        <w:t xml:space="preserve"> </w:t>
      </w:r>
      <w:r>
        <w:rPr>
          <w:spacing w:val="-2"/>
        </w:rPr>
        <w:t>pattern:</w:t>
      </w:r>
    </w:p>
    <w:p w14:paraId="2E3187A3" w14:textId="77777777" w:rsidR="00C3652E" w:rsidRDefault="00C3652E">
      <w:pPr>
        <w:pStyle w:val="BodyText"/>
        <w:spacing w:before="5"/>
        <w:rPr>
          <w:b/>
        </w:rPr>
      </w:pPr>
    </w:p>
    <w:p w14:paraId="3D2D4CBC" w14:textId="77777777" w:rsidR="00C3652E" w:rsidRDefault="00000000">
      <w:pPr>
        <w:pStyle w:val="ListParagraph"/>
        <w:numPr>
          <w:ilvl w:val="0"/>
          <w:numId w:val="1"/>
        </w:numPr>
        <w:tabs>
          <w:tab w:val="left" w:pos="472"/>
        </w:tabs>
        <w:spacing w:before="0" w:line="237" w:lineRule="auto"/>
        <w:ind w:left="23" w:right="162" w:firstLine="0"/>
      </w:pPr>
      <w:r>
        <w:t>Ghatak,</w:t>
      </w:r>
      <w:r>
        <w:rPr>
          <w:spacing w:val="27"/>
        </w:rPr>
        <w:t xml:space="preserve"> </w:t>
      </w:r>
      <w:r>
        <w:t>S.</w:t>
      </w:r>
      <w:r>
        <w:rPr>
          <w:spacing w:val="27"/>
        </w:rPr>
        <w:t xml:space="preserve"> </w:t>
      </w:r>
      <w:r>
        <w:t>(2025).</w:t>
      </w:r>
      <w:r>
        <w:rPr>
          <w:spacing w:val="-3"/>
        </w:rPr>
        <w:t xml:space="preserve"> </w:t>
      </w:r>
      <w:r>
        <w:rPr>
          <w:i/>
        </w:rPr>
        <w:t>Immunization</w:t>
      </w:r>
      <w:r>
        <w:rPr>
          <w:i/>
          <w:spacing w:val="27"/>
        </w:rPr>
        <w:t xml:space="preserve"> </w:t>
      </w:r>
      <w:r>
        <w:rPr>
          <w:i/>
        </w:rPr>
        <w:t>testing</w:t>
      </w:r>
      <w:r>
        <w:rPr>
          <w:i/>
          <w:spacing w:val="27"/>
        </w:rPr>
        <w:t xml:space="preserve"> </w:t>
      </w:r>
      <w:r>
        <w:rPr>
          <w:i/>
        </w:rPr>
        <w:t>system</w:t>
      </w:r>
      <w:r>
        <w:rPr>
          <w:i/>
          <w:spacing w:val="-2"/>
        </w:rPr>
        <w:t xml:space="preserve"> </w:t>
      </w:r>
      <w:r>
        <w:t>(U.S.</w:t>
      </w:r>
      <w:r>
        <w:rPr>
          <w:spacing w:val="27"/>
        </w:rPr>
        <w:t xml:space="preserve"> </w:t>
      </w:r>
      <w:r>
        <w:t>Patent</w:t>
      </w:r>
      <w:r>
        <w:rPr>
          <w:spacing w:val="27"/>
        </w:rPr>
        <w:t xml:space="preserve"> </w:t>
      </w:r>
      <w:r>
        <w:t>No.</w:t>
      </w:r>
      <w:r>
        <w:rPr>
          <w:spacing w:val="27"/>
        </w:rPr>
        <w:t xml:space="preserve"> </w:t>
      </w:r>
      <w:r>
        <w:t>10,788,482).</w:t>
      </w:r>
      <w:r>
        <w:rPr>
          <w:spacing w:val="27"/>
        </w:rPr>
        <w:t xml:space="preserve"> </w:t>
      </w:r>
      <w:r>
        <w:t>U.S.</w:t>
      </w:r>
      <w:r>
        <w:rPr>
          <w:spacing w:val="27"/>
        </w:rPr>
        <w:t xml:space="preserve"> </w:t>
      </w:r>
      <w:r>
        <w:t>Patent</w:t>
      </w:r>
      <w:r>
        <w:rPr>
          <w:spacing w:val="27"/>
        </w:rPr>
        <w:t xml:space="preserve"> </w:t>
      </w:r>
      <w:r>
        <w:t>and Trademark Office.</w:t>
      </w:r>
    </w:p>
    <w:sectPr w:rsidR="00C3652E">
      <w:pgSz w:w="11910" w:h="16840"/>
      <w:pgMar w:top="900" w:right="1275" w:bottom="280" w:left="1417" w:header="71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C7131" w14:textId="77777777" w:rsidR="00647364" w:rsidRDefault="00647364">
      <w:r>
        <w:separator/>
      </w:r>
    </w:p>
  </w:endnote>
  <w:endnote w:type="continuationSeparator" w:id="0">
    <w:p w14:paraId="0383C90E" w14:textId="77777777" w:rsidR="00647364" w:rsidRDefault="00647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6225D" w14:textId="77777777" w:rsidR="00647364" w:rsidRDefault="00647364">
      <w:r>
        <w:separator/>
      </w:r>
    </w:p>
  </w:footnote>
  <w:footnote w:type="continuationSeparator" w:id="0">
    <w:p w14:paraId="6162A1B9" w14:textId="77777777" w:rsidR="00647364" w:rsidRDefault="006473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43079" w14:textId="77777777" w:rsidR="00C3652E" w:rsidRDefault="00000000">
    <w:pPr>
      <w:pStyle w:val="BodyText"/>
      <w:spacing w:line="14" w:lineRule="auto"/>
      <w:rPr>
        <w:sz w:val="20"/>
      </w:rPr>
    </w:pPr>
    <w:r>
      <w:rPr>
        <w:noProof/>
        <w:sz w:val="20"/>
      </w:rPr>
      <mc:AlternateContent>
        <mc:Choice Requires="wps">
          <w:drawing>
            <wp:anchor distT="0" distB="0" distL="0" distR="0" simplePos="0" relativeHeight="487433216" behindDoc="1" locked="0" layoutInCell="1" allowOverlap="1" wp14:anchorId="33030986" wp14:editId="16913A7D">
              <wp:simplePos x="0" y="0"/>
              <wp:positionH relativeFrom="page">
                <wp:posOffset>2743392</wp:posOffset>
              </wp:positionH>
              <wp:positionV relativeFrom="page">
                <wp:posOffset>903464</wp:posOffset>
              </wp:positionV>
              <wp:extent cx="2073910" cy="14859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3910" cy="148590"/>
                      </a:xfrm>
                      <a:prstGeom prst="rect">
                        <a:avLst/>
                      </a:prstGeom>
                    </wps:spPr>
                    <wps:txbx>
                      <w:txbxContent>
                        <w:p w14:paraId="1C9B480F" w14:textId="5FB9E3CC" w:rsidR="00C3652E" w:rsidRDefault="001F3EA9">
                          <w:pPr>
                            <w:spacing w:before="18"/>
                            <w:ind w:left="20"/>
                            <w:rPr>
                              <w:rFonts w:ascii="Calibri"/>
                              <w:sz w:val="16"/>
                            </w:rPr>
                          </w:pPr>
                          <w:r>
                            <w:rPr>
                              <w:rFonts w:ascii="Calibri"/>
                              <w:sz w:val="16"/>
                            </w:rPr>
                            <w:t>PANSCIENCE OPEN JOURNAL</w:t>
                          </w:r>
                          <w:r>
                            <w:rPr>
                              <w:rFonts w:ascii="Calibri"/>
                              <w:spacing w:val="-5"/>
                              <w:sz w:val="16"/>
                            </w:rPr>
                            <w:t xml:space="preserve"> </w:t>
                          </w:r>
                          <w:r>
                            <w:rPr>
                              <w:rFonts w:ascii="Calibri"/>
                              <w:sz w:val="16"/>
                            </w:rPr>
                            <w:t>2026</w:t>
                          </w:r>
                          <w:r>
                            <w:rPr>
                              <w:rFonts w:ascii="Calibri"/>
                              <w:spacing w:val="-4"/>
                              <w:sz w:val="16"/>
                            </w:rPr>
                            <w:t xml:space="preserve"> </w:t>
                          </w:r>
                          <w:r>
                            <w:rPr>
                              <w:rFonts w:ascii="Calibri"/>
                              <w:sz w:val="16"/>
                            </w:rPr>
                            <w:t>22(1)</w:t>
                          </w:r>
                          <w:r>
                            <w:rPr>
                              <w:rFonts w:ascii="Calibri"/>
                              <w:spacing w:val="-4"/>
                              <w:sz w:val="16"/>
                            </w:rPr>
                            <w:t xml:space="preserve"> </w:t>
                          </w:r>
                          <w:r>
                            <w:rPr>
                              <w:rFonts w:ascii="Calibri"/>
                              <w:sz w:val="16"/>
                            </w:rPr>
                            <w:t>xx-</w:t>
                          </w:r>
                          <w:r>
                            <w:rPr>
                              <w:rFonts w:ascii="Calibri"/>
                              <w:spacing w:val="-5"/>
                              <w:sz w:val="16"/>
                            </w:rPr>
                            <w:t>xx</w:t>
                          </w:r>
                        </w:p>
                      </w:txbxContent>
                    </wps:txbx>
                    <wps:bodyPr wrap="square" lIns="0" tIns="0" rIns="0" bIns="0" rtlCol="0">
                      <a:noAutofit/>
                    </wps:bodyPr>
                  </wps:wsp>
                </a:graphicData>
              </a:graphic>
            </wp:anchor>
          </w:drawing>
        </mc:Choice>
        <mc:Fallback>
          <w:pict>
            <v:shapetype w14:anchorId="33030986" id="_x0000_t202" coordsize="21600,21600" o:spt="202" path="m,l,21600r21600,l21600,xe">
              <v:stroke joinstyle="miter"/>
              <v:path gradientshapeok="t" o:connecttype="rect"/>
            </v:shapetype>
            <v:shape id="Textbox 1" o:spid="_x0000_s1026" type="#_x0000_t202" style="position:absolute;margin-left:3in;margin-top:71.15pt;width:163.3pt;height:11.7pt;z-index:-15883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" filled="f" stroked="f">
              <v:textbox inset="0,0,0,0">
                <w:txbxContent>
                  <w:p w14:paraId="1C9B480F" w14:textId="5FB9E3CC" w:rsidR="00C3652E" w:rsidRDefault="001F3EA9">
                    <w:pPr>
                      <w:spacing w:before="18"/>
                      <w:ind w:left="20"/>
                      <w:rPr>
                        <w:rFonts w:ascii="Calibri"/>
                        <w:sz w:val="16"/>
                      </w:rPr>
                    </w:pPr>
                    <w:r>
                      <w:rPr>
                        <w:rFonts w:ascii="Calibri"/>
                        <w:sz w:val="16"/>
                      </w:rPr>
                      <w:t>PANSCIENCE OPEN JOURNAL</w:t>
                    </w:r>
                    <w:r>
                      <w:rPr>
                        <w:rFonts w:ascii="Calibri"/>
                        <w:spacing w:val="-5"/>
                        <w:sz w:val="16"/>
                      </w:rPr>
                      <w:t xml:space="preserve"> </w:t>
                    </w:r>
                    <w:r>
                      <w:rPr>
                        <w:rFonts w:ascii="Calibri"/>
                        <w:sz w:val="16"/>
                      </w:rPr>
                      <w:t>2026</w:t>
                    </w:r>
                    <w:r>
                      <w:rPr>
                        <w:rFonts w:ascii="Calibri"/>
                        <w:spacing w:val="-4"/>
                        <w:sz w:val="16"/>
                      </w:rPr>
                      <w:t xml:space="preserve"> </w:t>
                    </w:r>
                    <w:r>
                      <w:rPr>
                        <w:rFonts w:ascii="Calibri"/>
                        <w:sz w:val="16"/>
                      </w:rPr>
                      <w:t>22(1)</w:t>
                    </w:r>
                    <w:r>
                      <w:rPr>
                        <w:rFonts w:ascii="Calibri"/>
                        <w:spacing w:val="-4"/>
                        <w:sz w:val="16"/>
                      </w:rPr>
                      <w:t xml:space="preserve"> </w:t>
                    </w:r>
                    <w:r>
                      <w:rPr>
                        <w:rFonts w:ascii="Calibri"/>
                        <w:sz w:val="16"/>
                      </w:rPr>
                      <w:t>xx-</w:t>
                    </w:r>
                    <w:r>
                      <w:rPr>
                        <w:rFonts w:ascii="Calibri"/>
                        <w:spacing w:val="-5"/>
                        <w:sz w:val="16"/>
                      </w:rPr>
                      <w:t>xx</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CAE7E" w14:textId="77777777" w:rsidR="00C3652E" w:rsidRDefault="00000000">
    <w:pPr>
      <w:pStyle w:val="BodyText"/>
      <w:spacing w:line="14" w:lineRule="auto"/>
      <w:rPr>
        <w:sz w:val="20"/>
      </w:rPr>
    </w:pPr>
    <w:r>
      <w:rPr>
        <w:noProof/>
        <w:sz w:val="20"/>
      </w:rPr>
      <mc:AlternateContent>
        <mc:Choice Requires="wps">
          <w:drawing>
            <wp:anchor distT="0" distB="0" distL="0" distR="0" simplePos="0" relativeHeight="487433728" behindDoc="1" locked="0" layoutInCell="1" allowOverlap="1" wp14:anchorId="5C7D9AF6" wp14:editId="59AEA921">
              <wp:simplePos x="0" y="0"/>
              <wp:positionH relativeFrom="page">
                <wp:posOffset>2638716</wp:posOffset>
              </wp:positionH>
              <wp:positionV relativeFrom="page">
                <wp:posOffset>446264</wp:posOffset>
              </wp:positionV>
              <wp:extent cx="2283460" cy="14859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3460" cy="148590"/>
                      </a:xfrm>
                      <a:prstGeom prst="rect">
                        <a:avLst/>
                      </a:prstGeom>
                    </wps:spPr>
                    <wps:txbx>
                      <w:txbxContent>
                        <w:p w14:paraId="7A2AA16E" w14:textId="491656A8" w:rsidR="00C3652E" w:rsidRDefault="00844E73">
                          <w:pPr>
                            <w:spacing w:before="18"/>
                            <w:ind w:left="20"/>
                            <w:rPr>
                              <w:rFonts w:ascii="Calibri"/>
                              <w:i/>
                              <w:sz w:val="16"/>
                            </w:rPr>
                          </w:pPr>
                          <w:r>
                            <w:rPr>
                              <w:i/>
                              <w:color w:val="C00000"/>
                              <w:sz w:val="16"/>
                            </w:rPr>
                            <w:t>PANSCIENCE OPEN JOURNAL</w:t>
                          </w:r>
                          <w:r w:rsidR="00000000">
                            <w:rPr>
                              <w:rFonts w:ascii="Calibri"/>
                              <w:i/>
                              <w:sz w:val="16"/>
                            </w:rPr>
                            <w:t>2026</w:t>
                          </w:r>
                          <w:r w:rsidR="00000000">
                            <w:rPr>
                              <w:rFonts w:ascii="Calibri"/>
                              <w:i/>
                              <w:spacing w:val="-4"/>
                              <w:sz w:val="16"/>
                            </w:rPr>
                            <w:t xml:space="preserve">  </w:t>
                          </w:r>
                          <w:r w:rsidR="00000000">
                            <w:rPr>
                              <w:rFonts w:ascii="Calibri"/>
                              <w:i/>
                              <w:sz w:val="16"/>
                            </w:rPr>
                            <w:t>xx-</w:t>
                          </w:r>
                          <w:r w:rsidR="00000000">
                            <w:rPr>
                              <w:rFonts w:ascii="Calibri"/>
                              <w:i/>
                              <w:spacing w:val="-5"/>
                              <w:sz w:val="16"/>
                            </w:rPr>
                            <w:t>xx</w:t>
                          </w:r>
                        </w:p>
                      </w:txbxContent>
                    </wps:txbx>
                    <wps:bodyPr wrap="square" lIns="0" tIns="0" rIns="0" bIns="0" rtlCol="0">
                      <a:noAutofit/>
                    </wps:bodyPr>
                  </wps:wsp>
                </a:graphicData>
              </a:graphic>
            </wp:anchor>
          </w:drawing>
        </mc:Choice>
        <mc:Fallback>
          <w:pict>
            <v:shapetype w14:anchorId="5C7D9AF6" id="_x0000_t202" coordsize="21600,21600" o:spt="202" path="m,l,21600r21600,l21600,xe">
              <v:stroke joinstyle="miter"/>
              <v:path gradientshapeok="t" o:connecttype="rect"/>
            </v:shapetype>
            <v:shape id="Textbox 7" o:spid="_x0000_s1027" type="#_x0000_t202" style="position:absolute;margin-left:207.75pt;margin-top:35.15pt;width:179.8pt;height:11.7pt;z-index:-15882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" filled="f" stroked="f">
              <v:textbox inset="0,0,0,0">
                <w:txbxContent>
                  <w:p w14:paraId="7A2AA16E" w14:textId="491656A8" w:rsidR="00C3652E" w:rsidRDefault="00844E73">
                    <w:pPr>
                      <w:spacing w:before="18"/>
                      <w:ind w:left="20"/>
                      <w:rPr>
                        <w:rFonts w:ascii="Calibri"/>
                        <w:i/>
                        <w:sz w:val="16"/>
                      </w:rPr>
                    </w:pPr>
                    <w:r>
                      <w:rPr>
                        <w:i/>
                        <w:color w:val="C00000"/>
                        <w:sz w:val="16"/>
                      </w:rPr>
                      <w:t>PANSCIENCE OPEN JOURNAL</w:t>
                    </w:r>
                    <w:r w:rsidR="00000000">
                      <w:rPr>
                        <w:rFonts w:ascii="Calibri"/>
                        <w:i/>
                        <w:sz w:val="16"/>
                      </w:rPr>
                      <w:t>2026</w:t>
                    </w:r>
                    <w:r w:rsidR="00000000">
                      <w:rPr>
                        <w:rFonts w:ascii="Calibri"/>
                        <w:i/>
                        <w:spacing w:val="-4"/>
                        <w:sz w:val="16"/>
                      </w:rPr>
                      <w:t xml:space="preserve">  </w:t>
                    </w:r>
                    <w:r w:rsidR="00000000">
                      <w:rPr>
                        <w:rFonts w:ascii="Calibri"/>
                        <w:i/>
                        <w:sz w:val="16"/>
                      </w:rPr>
                      <w:t>xx-</w:t>
                    </w:r>
                    <w:r w:rsidR="00000000">
                      <w:rPr>
                        <w:rFonts w:ascii="Calibri"/>
                        <w:i/>
                        <w:spacing w:val="-5"/>
                        <w:sz w:val="16"/>
                      </w:rPr>
                      <w:t>xx</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1A0004"/>
    <w:multiLevelType w:val="multilevel"/>
    <w:tmpl w:val="8160BFEA"/>
    <w:lvl w:ilvl="0">
      <w:start w:val="1"/>
      <w:numFmt w:val="decimal"/>
      <w:lvlText w:val="%1."/>
      <w:lvlJc w:val="left"/>
      <w:pPr>
        <w:ind w:left="243" w:hanging="221"/>
        <w:jc w:val="left"/>
      </w:pPr>
      <w:rPr>
        <w:rFonts w:ascii="Times New Roman" w:eastAsia="Times New Roman" w:hAnsi="Times New Roman" w:cs="Times New Roman" w:hint="default"/>
        <w:b/>
        <w:bCs/>
        <w:i w:val="0"/>
        <w:iCs w:val="0"/>
        <w:spacing w:val="-1"/>
        <w:w w:val="100"/>
        <w:sz w:val="22"/>
        <w:szCs w:val="22"/>
        <w:lang w:val="en-US" w:eastAsia="en-US" w:bidi="ar-SA"/>
      </w:rPr>
    </w:lvl>
    <w:lvl w:ilvl="1">
      <w:start w:val="1"/>
      <w:numFmt w:val="decimal"/>
      <w:lvlText w:val="%1.%2"/>
      <w:lvlJc w:val="left"/>
      <w:pPr>
        <w:ind w:left="353" w:hanging="331"/>
        <w:jc w:val="left"/>
      </w:pPr>
      <w:rPr>
        <w:rFonts w:ascii="Times New Roman" w:eastAsia="Times New Roman" w:hAnsi="Times New Roman" w:cs="Times New Roman" w:hint="default"/>
        <w:b/>
        <w:bCs/>
        <w:i/>
        <w:iCs/>
        <w:spacing w:val="-1"/>
        <w:w w:val="100"/>
        <w:sz w:val="22"/>
        <w:szCs w:val="22"/>
        <w:lang w:val="en-US" w:eastAsia="en-US" w:bidi="ar-SA"/>
      </w:rPr>
    </w:lvl>
    <w:lvl w:ilvl="2">
      <w:numFmt w:val="bullet"/>
      <w:lvlText w:val="•"/>
      <w:lvlJc w:val="left"/>
      <w:pPr>
        <w:ind w:left="1343" w:hanging="331"/>
      </w:pPr>
      <w:rPr>
        <w:rFonts w:hint="default"/>
        <w:lang w:val="en-US" w:eastAsia="en-US" w:bidi="ar-SA"/>
      </w:rPr>
    </w:lvl>
    <w:lvl w:ilvl="3">
      <w:numFmt w:val="bullet"/>
      <w:lvlText w:val="•"/>
      <w:lvlJc w:val="left"/>
      <w:pPr>
        <w:ind w:left="2327" w:hanging="331"/>
      </w:pPr>
      <w:rPr>
        <w:rFonts w:hint="default"/>
        <w:lang w:val="en-US" w:eastAsia="en-US" w:bidi="ar-SA"/>
      </w:rPr>
    </w:lvl>
    <w:lvl w:ilvl="4">
      <w:numFmt w:val="bullet"/>
      <w:lvlText w:val="•"/>
      <w:lvlJc w:val="left"/>
      <w:pPr>
        <w:ind w:left="3310" w:hanging="331"/>
      </w:pPr>
      <w:rPr>
        <w:rFonts w:hint="default"/>
        <w:lang w:val="en-US" w:eastAsia="en-US" w:bidi="ar-SA"/>
      </w:rPr>
    </w:lvl>
    <w:lvl w:ilvl="5">
      <w:numFmt w:val="bullet"/>
      <w:lvlText w:val="•"/>
      <w:lvlJc w:val="left"/>
      <w:pPr>
        <w:ind w:left="4294" w:hanging="331"/>
      </w:pPr>
      <w:rPr>
        <w:rFonts w:hint="default"/>
        <w:lang w:val="en-US" w:eastAsia="en-US" w:bidi="ar-SA"/>
      </w:rPr>
    </w:lvl>
    <w:lvl w:ilvl="6">
      <w:numFmt w:val="bullet"/>
      <w:lvlText w:val="•"/>
      <w:lvlJc w:val="left"/>
      <w:pPr>
        <w:ind w:left="5277" w:hanging="331"/>
      </w:pPr>
      <w:rPr>
        <w:rFonts w:hint="default"/>
        <w:lang w:val="en-US" w:eastAsia="en-US" w:bidi="ar-SA"/>
      </w:rPr>
    </w:lvl>
    <w:lvl w:ilvl="7">
      <w:numFmt w:val="bullet"/>
      <w:lvlText w:val="•"/>
      <w:lvlJc w:val="left"/>
      <w:pPr>
        <w:ind w:left="6261" w:hanging="331"/>
      </w:pPr>
      <w:rPr>
        <w:rFonts w:hint="default"/>
        <w:lang w:val="en-US" w:eastAsia="en-US" w:bidi="ar-SA"/>
      </w:rPr>
    </w:lvl>
    <w:lvl w:ilvl="8">
      <w:numFmt w:val="bullet"/>
      <w:lvlText w:val="•"/>
      <w:lvlJc w:val="left"/>
      <w:pPr>
        <w:ind w:left="7244" w:hanging="331"/>
      </w:pPr>
      <w:rPr>
        <w:rFonts w:hint="default"/>
        <w:lang w:val="en-US" w:eastAsia="en-US" w:bidi="ar-SA"/>
      </w:rPr>
    </w:lvl>
  </w:abstractNum>
  <w:abstractNum w:abstractNumId="1" w15:restartNumberingAfterBreak="0">
    <w:nsid w:val="6F445060"/>
    <w:multiLevelType w:val="hybridMultilevel"/>
    <w:tmpl w:val="07907210"/>
    <w:lvl w:ilvl="0" w:tplc="5E30E5EE">
      <w:start w:val="1"/>
      <w:numFmt w:val="decimal"/>
      <w:lvlText w:val="[%1]"/>
      <w:lvlJc w:val="left"/>
      <w:pPr>
        <w:ind w:left="334" w:hanging="312"/>
        <w:jc w:val="left"/>
      </w:pPr>
      <w:rPr>
        <w:rFonts w:ascii="Times New Roman" w:eastAsia="Times New Roman" w:hAnsi="Times New Roman" w:cs="Times New Roman" w:hint="default"/>
        <w:b w:val="0"/>
        <w:bCs w:val="0"/>
        <w:i w:val="0"/>
        <w:iCs w:val="0"/>
        <w:spacing w:val="-1"/>
        <w:w w:val="100"/>
        <w:sz w:val="22"/>
        <w:szCs w:val="22"/>
        <w:lang w:val="en-US" w:eastAsia="en-US" w:bidi="ar-SA"/>
      </w:rPr>
    </w:lvl>
    <w:lvl w:ilvl="1" w:tplc="5C9E76E2">
      <w:numFmt w:val="bullet"/>
      <w:lvlText w:val="•"/>
      <w:lvlJc w:val="left"/>
      <w:pPr>
        <w:ind w:left="1227" w:hanging="312"/>
      </w:pPr>
      <w:rPr>
        <w:rFonts w:hint="default"/>
        <w:lang w:val="en-US" w:eastAsia="en-US" w:bidi="ar-SA"/>
      </w:rPr>
    </w:lvl>
    <w:lvl w:ilvl="2" w:tplc="4F7239CE">
      <w:numFmt w:val="bullet"/>
      <w:lvlText w:val="•"/>
      <w:lvlJc w:val="left"/>
      <w:pPr>
        <w:ind w:left="2114" w:hanging="312"/>
      </w:pPr>
      <w:rPr>
        <w:rFonts w:hint="default"/>
        <w:lang w:val="en-US" w:eastAsia="en-US" w:bidi="ar-SA"/>
      </w:rPr>
    </w:lvl>
    <w:lvl w:ilvl="3" w:tplc="2228CBFC">
      <w:numFmt w:val="bullet"/>
      <w:lvlText w:val="•"/>
      <w:lvlJc w:val="left"/>
      <w:pPr>
        <w:ind w:left="3001" w:hanging="312"/>
      </w:pPr>
      <w:rPr>
        <w:rFonts w:hint="default"/>
        <w:lang w:val="en-US" w:eastAsia="en-US" w:bidi="ar-SA"/>
      </w:rPr>
    </w:lvl>
    <w:lvl w:ilvl="4" w:tplc="38A6BA84">
      <w:numFmt w:val="bullet"/>
      <w:lvlText w:val="•"/>
      <w:lvlJc w:val="left"/>
      <w:pPr>
        <w:ind w:left="3888" w:hanging="312"/>
      </w:pPr>
      <w:rPr>
        <w:rFonts w:hint="default"/>
        <w:lang w:val="en-US" w:eastAsia="en-US" w:bidi="ar-SA"/>
      </w:rPr>
    </w:lvl>
    <w:lvl w:ilvl="5" w:tplc="F530FD78">
      <w:numFmt w:val="bullet"/>
      <w:lvlText w:val="•"/>
      <w:lvlJc w:val="left"/>
      <w:pPr>
        <w:ind w:left="4776" w:hanging="312"/>
      </w:pPr>
      <w:rPr>
        <w:rFonts w:hint="default"/>
        <w:lang w:val="en-US" w:eastAsia="en-US" w:bidi="ar-SA"/>
      </w:rPr>
    </w:lvl>
    <w:lvl w:ilvl="6" w:tplc="713EDBAC">
      <w:numFmt w:val="bullet"/>
      <w:lvlText w:val="•"/>
      <w:lvlJc w:val="left"/>
      <w:pPr>
        <w:ind w:left="5663" w:hanging="312"/>
      </w:pPr>
      <w:rPr>
        <w:rFonts w:hint="default"/>
        <w:lang w:val="en-US" w:eastAsia="en-US" w:bidi="ar-SA"/>
      </w:rPr>
    </w:lvl>
    <w:lvl w:ilvl="7" w:tplc="143CB8C4">
      <w:numFmt w:val="bullet"/>
      <w:lvlText w:val="•"/>
      <w:lvlJc w:val="left"/>
      <w:pPr>
        <w:ind w:left="6550" w:hanging="312"/>
      </w:pPr>
      <w:rPr>
        <w:rFonts w:hint="default"/>
        <w:lang w:val="en-US" w:eastAsia="en-US" w:bidi="ar-SA"/>
      </w:rPr>
    </w:lvl>
    <w:lvl w:ilvl="8" w:tplc="D8527F64">
      <w:numFmt w:val="bullet"/>
      <w:lvlText w:val="•"/>
      <w:lvlJc w:val="left"/>
      <w:pPr>
        <w:ind w:left="7437" w:hanging="312"/>
      </w:pPr>
      <w:rPr>
        <w:rFonts w:hint="default"/>
        <w:lang w:val="en-US" w:eastAsia="en-US" w:bidi="ar-SA"/>
      </w:rPr>
    </w:lvl>
  </w:abstractNum>
  <w:num w:numId="1" w16cid:durableId="262616614">
    <w:abstractNumId w:val="1"/>
  </w:num>
  <w:num w:numId="2" w16cid:durableId="18514050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C3652E"/>
    <w:rsid w:val="001F3EA9"/>
    <w:rsid w:val="00647364"/>
    <w:rsid w:val="0066084B"/>
    <w:rsid w:val="00844E73"/>
    <w:rsid w:val="00B17D41"/>
    <w:rsid w:val="00C3652E"/>
    <w:rsid w:val="00FD1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78909D"/>
  <w15:docId w15:val="{EB339940-FB2A-456E-BB4B-DCD32B17F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41" w:hanging="218"/>
      <w:outlineLvl w:val="0"/>
    </w:pPr>
    <w:rPr>
      <w:b/>
      <w:bCs/>
    </w:rPr>
  </w:style>
  <w:style w:type="paragraph" w:styleId="Heading2">
    <w:name w:val="heading 2"/>
    <w:basedOn w:val="Normal"/>
    <w:uiPriority w:val="9"/>
    <w:unhideWhenUsed/>
    <w:qFormat/>
    <w:pPr>
      <w:ind w:left="23"/>
      <w:outlineLvl w:val="1"/>
    </w:pPr>
    <w:rPr>
      <w:b/>
      <w:bCs/>
    </w:rPr>
  </w:style>
  <w:style w:type="paragraph" w:styleId="Heading3">
    <w:name w:val="heading 3"/>
    <w:basedOn w:val="Normal"/>
    <w:uiPriority w:val="9"/>
    <w:unhideWhenUsed/>
    <w:qFormat/>
    <w:pPr>
      <w:spacing w:before="1"/>
      <w:ind w:left="23" w:hanging="328"/>
      <w:outlineLvl w:val="2"/>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251"/>
      <w:ind w:left="23"/>
    </w:pPr>
  </w:style>
  <w:style w:type="paragraph" w:customStyle="1" w:styleId="TableParagraph">
    <w:name w:val="Table Paragraph"/>
    <w:basedOn w:val="Normal"/>
    <w:uiPriority w:val="1"/>
    <w:qFormat/>
    <w:pPr>
      <w:ind w:left="37"/>
      <w:jc w:val="center"/>
    </w:pPr>
  </w:style>
  <w:style w:type="paragraph" w:styleId="Header">
    <w:name w:val="header"/>
    <w:basedOn w:val="Normal"/>
    <w:link w:val="HeaderChar"/>
    <w:uiPriority w:val="99"/>
    <w:unhideWhenUsed/>
    <w:rsid w:val="001F3EA9"/>
    <w:pPr>
      <w:tabs>
        <w:tab w:val="center" w:pos="4680"/>
        <w:tab w:val="right" w:pos="9360"/>
      </w:tabs>
    </w:pPr>
  </w:style>
  <w:style w:type="character" w:customStyle="1" w:styleId="HeaderChar">
    <w:name w:val="Header Char"/>
    <w:basedOn w:val="DefaultParagraphFont"/>
    <w:link w:val="Header"/>
    <w:uiPriority w:val="99"/>
    <w:rsid w:val="001F3EA9"/>
    <w:rPr>
      <w:rFonts w:ascii="Times New Roman" w:eastAsia="Times New Roman" w:hAnsi="Times New Roman" w:cs="Times New Roman"/>
    </w:rPr>
  </w:style>
  <w:style w:type="paragraph" w:styleId="Footer">
    <w:name w:val="footer"/>
    <w:basedOn w:val="Normal"/>
    <w:link w:val="FooterChar"/>
    <w:uiPriority w:val="99"/>
    <w:unhideWhenUsed/>
    <w:rsid w:val="001F3EA9"/>
    <w:pPr>
      <w:tabs>
        <w:tab w:val="center" w:pos="4680"/>
        <w:tab w:val="right" w:pos="9360"/>
      </w:tabs>
    </w:pPr>
  </w:style>
  <w:style w:type="character" w:customStyle="1" w:styleId="FooterChar">
    <w:name w:val="Footer Char"/>
    <w:basedOn w:val="DefaultParagraphFont"/>
    <w:link w:val="Footer"/>
    <w:uiPriority w:val="99"/>
    <w:rsid w:val="001F3EA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org.uk/content/html" TargetMode="Externa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1269</Words>
  <Characters>7235</Characters>
  <Application>Microsoft Office Word</Application>
  <DocSecurity>0</DocSecurity>
  <Lines>60</Lines>
  <Paragraphs>16</Paragraphs>
  <ScaleCrop>false</ScaleCrop>
  <Company/>
  <LinksUpToDate>false</LinksUpToDate>
  <CharactersWithSpaces>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FA23-BCE-019(AREEJ FATIMA)</cp:lastModifiedBy>
  <cp:revision>3</cp:revision>
  <dcterms:created xsi:type="dcterms:W3CDTF">2026-04-26T17:31:00Z</dcterms:created>
  <dcterms:modified xsi:type="dcterms:W3CDTF">2026-04-29T21:02:00Z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StructuredOutput v10.0.19910.1</vt:lpwstr>
  </property>
  <property fmtid="{D5CDD505-2E9C-101B-9397-08002B2CF9AE}" pid="3" name="Created">
    <vt:filetime>2026-03-05T00:00:00Z</vt:filetime>
  </property>
  <property fmtid="{D5CDD505-2E9C-101B-9397-08002B2CF9AE}" pid="4" name="LastSaved">
    <vt:filetime>2026-04-26T00:00:00Z</vt:filetime>
  </property>
  <property fmtid="{D5CDD505-2E9C-101B-9397-08002B2CF9AE}" pid="5" name="Producer">
    <vt:lpwstr>macOS Version 15.1 (Build 24B83) Quartz PDFContext</vt:lpwstr>
  </property>
</Properties>
</file>